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18C5" w14:textId="1929F23A" w:rsidR="00901E35" w:rsidRPr="0052083C" w:rsidRDefault="00901E35" w:rsidP="00901E35">
      <w:pPr>
        <w:spacing w:after="0"/>
        <w:jc w:val="center"/>
        <w:rPr>
          <w:rFonts w:ascii="Cambria" w:hAnsi="Cambria" w:cs="Times New Roman"/>
          <w:b/>
          <w:bCs/>
          <w:color w:val="000000" w:themeColor="text1"/>
          <w:sz w:val="28"/>
        </w:rPr>
      </w:pPr>
    </w:p>
    <w:p w14:paraId="793E6C70" w14:textId="77777777" w:rsidR="00901E35" w:rsidRPr="0052083C" w:rsidRDefault="00901E35" w:rsidP="00901E35">
      <w:pPr>
        <w:spacing w:after="0"/>
        <w:jc w:val="center"/>
        <w:rPr>
          <w:rFonts w:ascii="Cambria" w:hAnsi="Cambria" w:cs="Times New Roman"/>
          <w:b/>
          <w:bCs/>
          <w:color w:val="000000" w:themeColor="text1"/>
          <w:sz w:val="28"/>
        </w:rPr>
      </w:pPr>
    </w:p>
    <w:p w14:paraId="0AC4A9FB" w14:textId="11F0515D" w:rsidR="00A83FD8" w:rsidRPr="0052083C" w:rsidRDefault="00901E35" w:rsidP="00901E35">
      <w:pPr>
        <w:spacing w:after="0"/>
        <w:jc w:val="center"/>
        <w:rPr>
          <w:rFonts w:ascii="Cambria" w:hAnsi="Cambria" w:cs="Times New Roman"/>
          <w:b/>
          <w:bCs/>
          <w:color w:val="000000" w:themeColor="text1"/>
          <w:sz w:val="28"/>
        </w:rPr>
      </w:pPr>
      <w:bookmarkStart w:id="0" w:name="_Hlk76983585"/>
      <w:r w:rsidRPr="0052083C">
        <w:rPr>
          <w:rFonts w:ascii="Cambria" w:hAnsi="Cambria" w:cs="Times New Roman"/>
          <w:b/>
          <w:bCs/>
          <w:color w:val="000000" w:themeColor="text1"/>
          <w:sz w:val="28"/>
        </w:rPr>
        <w:t>Human Resource</w:t>
      </w:r>
      <w:bookmarkStart w:id="1" w:name="_GoBack"/>
      <w:bookmarkEnd w:id="1"/>
      <w:r w:rsidRPr="0052083C">
        <w:rPr>
          <w:rFonts w:ascii="Cambria" w:hAnsi="Cambria" w:cs="Times New Roman"/>
          <w:b/>
          <w:bCs/>
          <w:color w:val="000000" w:themeColor="text1"/>
          <w:sz w:val="28"/>
        </w:rPr>
        <w:t xml:space="preserve"> Management Practices and Innovation Work Behaviour</w:t>
      </w:r>
      <w:bookmarkEnd w:id="0"/>
      <w:r w:rsidRPr="0052083C">
        <w:rPr>
          <w:rFonts w:ascii="Cambria" w:hAnsi="Cambria" w:cs="Times New Roman"/>
          <w:b/>
          <w:bCs/>
          <w:color w:val="000000" w:themeColor="text1"/>
          <w:sz w:val="28"/>
        </w:rPr>
        <w:t>: Empirical Evidences of the Malaysian Manufacturing Company</w:t>
      </w:r>
    </w:p>
    <w:p w14:paraId="30D6A43B" w14:textId="77777777" w:rsidR="00901E35" w:rsidRPr="0052083C" w:rsidRDefault="00901E35" w:rsidP="00901E35">
      <w:pPr>
        <w:spacing w:after="0" w:line="240" w:lineRule="auto"/>
        <w:jc w:val="center"/>
        <w:rPr>
          <w:rFonts w:ascii="Cambria" w:hAnsi="Cambria" w:cs="Times New Roman"/>
          <w:color w:val="000000" w:themeColor="text1"/>
          <w:sz w:val="20"/>
        </w:rPr>
      </w:pPr>
    </w:p>
    <w:p w14:paraId="08B3C0AD" w14:textId="5A59D4C0" w:rsidR="00901E35" w:rsidRPr="0052083C" w:rsidRDefault="00D364C6" w:rsidP="00901E35">
      <w:pPr>
        <w:spacing w:after="0" w:line="240" w:lineRule="auto"/>
        <w:jc w:val="center"/>
        <w:rPr>
          <w:rFonts w:ascii="Cambria" w:hAnsi="Cambria" w:cs="Times New Roman"/>
          <w:color w:val="000000" w:themeColor="text1"/>
          <w:sz w:val="20"/>
          <w:vertAlign w:val="superscript"/>
        </w:rPr>
      </w:pPr>
      <w:bookmarkStart w:id="2" w:name="_Hlk76983546"/>
      <w:r w:rsidRPr="0052083C">
        <w:rPr>
          <w:rFonts w:ascii="Cambria" w:hAnsi="Cambria" w:cs="Times New Roman"/>
          <w:color w:val="000000" w:themeColor="text1"/>
          <w:sz w:val="20"/>
        </w:rPr>
        <w:t>Sabri, Siti Shalim</w:t>
      </w:r>
      <w:r w:rsidR="00901E35" w:rsidRPr="0052083C">
        <w:rPr>
          <w:rFonts w:ascii="Cambria" w:hAnsi="Cambria" w:cs="Times New Roman"/>
          <w:color w:val="000000" w:themeColor="text1"/>
          <w:sz w:val="20"/>
          <w:vertAlign w:val="superscript"/>
        </w:rPr>
        <w:t>1</w:t>
      </w:r>
      <w:r w:rsidR="00901E35" w:rsidRPr="0052083C">
        <w:rPr>
          <w:rStyle w:val="FootnoteReference"/>
          <w:rFonts w:ascii="Cambria" w:hAnsi="Cambria" w:cs="Times New Roman"/>
          <w:color w:val="000000" w:themeColor="text1"/>
          <w:sz w:val="20"/>
        </w:rPr>
        <w:footnoteReference w:id="1"/>
      </w:r>
      <w:r w:rsidR="00901E35" w:rsidRPr="0052083C">
        <w:rPr>
          <w:rFonts w:ascii="Cambria" w:hAnsi="Cambria" w:cs="Times New Roman"/>
          <w:color w:val="000000" w:themeColor="text1"/>
          <w:sz w:val="20"/>
          <w:vertAlign w:val="superscript"/>
        </w:rPr>
        <w:t xml:space="preserve"> </w:t>
      </w:r>
      <w:r w:rsidR="00901E35" w:rsidRPr="0052083C">
        <w:rPr>
          <w:rFonts w:ascii="Cambria" w:hAnsi="Cambria" w:cs="Times New Roman"/>
          <w:color w:val="000000" w:themeColor="text1"/>
          <w:sz w:val="20"/>
        </w:rPr>
        <w:t xml:space="preserve"> and </w:t>
      </w:r>
      <w:proofErr w:type="spellStart"/>
      <w:r w:rsidR="00901E35" w:rsidRPr="0052083C">
        <w:rPr>
          <w:rFonts w:ascii="Cambria" w:hAnsi="Cambria" w:cs="Times New Roman"/>
          <w:color w:val="000000" w:themeColor="text1"/>
          <w:sz w:val="20"/>
        </w:rPr>
        <w:t>Saraih</w:t>
      </w:r>
      <w:proofErr w:type="spellEnd"/>
      <w:r w:rsidR="00901E35" w:rsidRPr="0052083C">
        <w:rPr>
          <w:rFonts w:ascii="Cambria" w:hAnsi="Cambria" w:cs="Times New Roman"/>
          <w:color w:val="000000" w:themeColor="text1"/>
          <w:sz w:val="20"/>
        </w:rPr>
        <w:t xml:space="preserve">, </w:t>
      </w:r>
      <w:proofErr w:type="spellStart"/>
      <w:r w:rsidR="00901E35" w:rsidRPr="0052083C">
        <w:rPr>
          <w:rFonts w:ascii="Cambria" w:hAnsi="Cambria" w:cs="Times New Roman"/>
          <w:color w:val="000000" w:themeColor="text1"/>
          <w:sz w:val="20"/>
        </w:rPr>
        <w:t>Ummi</w:t>
      </w:r>
      <w:proofErr w:type="spellEnd"/>
      <w:r w:rsidR="00901E35" w:rsidRPr="0052083C">
        <w:rPr>
          <w:rFonts w:ascii="Cambria" w:hAnsi="Cambria" w:cs="Times New Roman"/>
          <w:color w:val="000000" w:themeColor="text1"/>
          <w:sz w:val="20"/>
        </w:rPr>
        <w:t xml:space="preserve"> Naiemah</w:t>
      </w:r>
      <w:bookmarkEnd w:id="2"/>
      <w:r w:rsidR="0052083C" w:rsidRPr="0052083C">
        <w:rPr>
          <w:rFonts w:ascii="Cambria" w:hAnsi="Cambria" w:cs="Times New Roman"/>
          <w:color w:val="000000" w:themeColor="text1"/>
          <w:sz w:val="20"/>
          <w:vertAlign w:val="superscript"/>
        </w:rPr>
        <w:t>2</w:t>
      </w:r>
    </w:p>
    <w:p w14:paraId="58CE4335" w14:textId="5B5C8DAB" w:rsidR="00901E35" w:rsidRPr="0052083C" w:rsidRDefault="00901E35" w:rsidP="00901E35">
      <w:pPr>
        <w:spacing w:after="0" w:line="240" w:lineRule="auto"/>
        <w:jc w:val="center"/>
        <w:rPr>
          <w:rFonts w:ascii="Cambria" w:hAnsi="Cambria" w:cs="Times New Roman"/>
          <w:color w:val="000000" w:themeColor="text1"/>
          <w:sz w:val="20"/>
        </w:rPr>
        <w:sectPr w:rsidR="00901E35" w:rsidRPr="0052083C" w:rsidSect="00AB51F7">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pgMar w:top="1440" w:right="1440" w:bottom="1440" w:left="1440" w:header="706" w:footer="706" w:gutter="0"/>
          <w:pgNumType w:start="13"/>
          <w:cols w:space="708"/>
          <w:titlePg/>
          <w:docGrid w:linePitch="360"/>
        </w:sectPr>
      </w:pPr>
    </w:p>
    <w:p w14:paraId="40560C4C" w14:textId="77777777" w:rsidR="00901E35" w:rsidRPr="0052083C" w:rsidRDefault="00901E35" w:rsidP="00901E35">
      <w:pPr>
        <w:spacing w:after="0" w:line="240" w:lineRule="auto"/>
        <w:rPr>
          <w:rFonts w:ascii="Cambria" w:hAnsi="Cambria" w:cs="Times New Roman"/>
          <w:color w:val="000000" w:themeColor="text1"/>
          <w:sz w:val="20"/>
        </w:rPr>
      </w:pPr>
    </w:p>
    <w:p w14:paraId="320D90F3" w14:textId="4343B100" w:rsidR="00D364C6" w:rsidRPr="0052083C" w:rsidRDefault="0052083C" w:rsidP="00901E35">
      <w:pPr>
        <w:spacing w:after="0" w:line="240" w:lineRule="auto"/>
        <w:jc w:val="center"/>
        <w:rPr>
          <w:rFonts w:ascii="Cambria" w:hAnsi="Cambria" w:cs="Times New Roman"/>
          <w:color w:val="000000" w:themeColor="text1"/>
          <w:sz w:val="20"/>
        </w:rPr>
      </w:pPr>
      <w:r w:rsidRPr="0052083C">
        <w:rPr>
          <w:rFonts w:ascii="Cambria" w:hAnsi="Cambria" w:cs="Times New Roman"/>
          <w:color w:val="000000" w:themeColor="text1"/>
          <w:sz w:val="20"/>
          <w:vertAlign w:val="superscript"/>
        </w:rPr>
        <w:t>1</w:t>
      </w:r>
      <w:r w:rsidR="00784266" w:rsidRPr="0052083C">
        <w:rPr>
          <w:rFonts w:ascii="Cambria" w:hAnsi="Cambria" w:cs="Times New Roman"/>
          <w:color w:val="000000" w:themeColor="text1"/>
          <w:sz w:val="20"/>
        </w:rPr>
        <w:t>Faculty of Applied and Human Sciences</w:t>
      </w:r>
      <w:r w:rsidR="00901E35" w:rsidRPr="0052083C">
        <w:rPr>
          <w:rFonts w:ascii="Cambria" w:hAnsi="Cambria" w:cs="Times New Roman"/>
          <w:color w:val="000000" w:themeColor="text1"/>
          <w:sz w:val="20"/>
        </w:rPr>
        <w:t xml:space="preserve">, </w:t>
      </w:r>
      <w:proofErr w:type="spellStart"/>
      <w:r w:rsidR="00784266" w:rsidRPr="0052083C">
        <w:rPr>
          <w:rFonts w:ascii="Cambria" w:hAnsi="Cambria" w:cs="Times New Roman"/>
          <w:color w:val="000000" w:themeColor="text1"/>
          <w:sz w:val="20"/>
        </w:rPr>
        <w:t>Universiti</w:t>
      </w:r>
      <w:proofErr w:type="spellEnd"/>
      <w:r w:rsidR="00784266" w:rsidRPr="0052083C">
        <w:rPr>
          <w:rFonts w:ascii="Cambria" w:hAnsi="Cambria" w:cs="Times New Roman"/>
          <w:color w:val="000000" w:themeColor="text1"/>
          <w:sz w:val="20"/>
        </w:rPr>
        <w:t xml:space="preserve"> Malaysia Perlis</w:t>
      </w:r>
      <w:r w:rsidR="00901E35" w:rsidRPr="0052083C">
        <w:rPr>
          <w:rFonts w:ascii="Cambria" w:hAnsi="Cambria" w:cs="Times New Roman"/>
          <w:color w:val="000000" w:themeColor="text1"/>
          <w:sz w:val="20"/>
        </w:rPr>
        <w:t xml:space="preserve">, </w:t>
      </w:r>
      <w:r w:rsidR="00D364C6" w:rsidRPr="0052083C">
        <w:rPr>
          <w:rFonts w:ascii="Cambria" w:hAnsi="Cambria" w:cs="Times New Roman"/>
          <w:color w:val="000000" w:themeColor="text1"/>
          <w:sz w:val="20"/>
        </w:rPr>
        <w:t>Perlis, Malaysia</w:t>
      </w:r>
    </w:p>
    <w:p w14:paraId="41D314EF" w14:textId="16EA3261" w:rsidR="0052083C" w:rsidRPr="0052083C" w:rsidRDefault="0052083C" w:rsidP="0052083C">
      <w:pPr>
        <w:spacing w:after="0" w:line="240" w:lineRule="auto"/>
        <w:jc w:val="center"/>
        <w:rPr>
          <w:rFonts w:ascii="Cambria" w:hAnsi="Cambria" w:cs="Times New Roman"/>
          <w:color w:val="000000" w:themeColor="text1"/>
          <w:sz w:val="20"/>
        </w:rPr>
      </w:pPr>
      <w:r w:rsidRPr="0052083C">
        <w:rPr>
          <w:rFonts w:ascii="Cambria" w:hAnsi="Cambria" w:cs="Times New Roman"/>
          <w:color w:val="000000" w:themeColor="text1"/>
          <w:sz w:val="20"/>
          <w:vertAlign w:val="superscript"/>
        </w:rPr>
        <w:t>2</w:t>
      </w:r>
      <w:r w:rsidRPr="0052083C">
        <w:rPr>
          <w:rFonts w:ascii="Cambria" w:hAnsi="Cambria" w:cs="Times New Roman"/>
          <w:color w:val="000000" w:themeColor="text1"/>
          <w:sz w:val="20"/>
        </w:rPr>
        <w:t xml:space="preserve">Centre of Excellence Social Innovation and Sustainability, Faculty of Applied and Human Sciences, </w:t>
      </w:r>
      <w:proofErr w:type="spellStart"/>
      <w:r w:rsidRPr="0052083C">
        <w:rPr>
          <w:rFonts w:ascii="Cambria" w:hAnsi="Cambria" w:cs="Times New Roman"/>
          <w:color w:val="000000" w:themeColor="text1"/>
          <w:sz w:val="20"/>
        </w:rPr>
        <w:t>Universiti</w:t>
      </w:r>
      <w:proofErr w:type="spellEnd"/>
      <w:r w:rsidRPr="0052083C">
        <w:rPr>
          <w:rFonts w:ascii="Cambria" w:hAnsi="Cambria" w:cs="Times New Roman"/>
          <w:color w:val="000000" w:themeColor="text1"/>
          <w:sz w:val="20"/>
        </w:rPr>
        <w:t xml:space="preserve"> Malaysia Perlis, Perlis, Malaysia</w:t>
      </w:r>
    </w:p>
    <w:p w14:paraId="468A4703" w14:textId="77777777" w:rsidR="0052083C" w:rsidRPr="0052083C" w:rsidRDefault="0052083C" w:rsidP="00901E35">
      <w:pPr>
        <w:spacing w:after="0" w:line="240" w:lineRule="auto"/>
        <w:jc w:val="center"/>
        <w:rPr>
          <w:rFonts w:ascii="Cambria" w:hAnsi="Cambria" w:cs="Times New Roman"/>
          <w:color w:val="000000" w:themeColor="text1"/>
          <w:sz w:val="20"/>
        </w:rPr>
      </w:pPr>
    </w:p>
    <w:p w14:paraId="361E79D8" w14:textId="77777777" w:rsidR="0052083C" w:rsidRPr="0052083C" w:rsidRDefault="0052083C" w:rsidP="00901E35">
      <w:pPr>
        <w:spacing w:after="0" w:line="240" w:lineRule="auto"/>
        <w:jc w:val="center"/>
        <w:rPr>
          <w:rFonts w:ascii="Cambria" w:hAnsi="Cambria" w:cs="Times New Roman"/>
          <w:b/>
          <w:color w:val="000000" w:themeColor="text1"/>
          <w:sz w:val="24"/>
        </w:rPr>
      </w:pPr>
    </w:p>
    <w:p w14:paraId="26144A0B" w14:textId="319B83DD" w:rsidR="00784266" w:rsidRPr="0052083C" w:rsidRDefault="00D0211D" w:rsidP="00901E35">
      <w:pPr>
        <w:spacing w:after="0" w:line="240" w:lineRule="auto"/>
        <w:jc w:val="center"/>
        <w:rPr>
          <w:rFonts w:ascii="Cambria" w:hAnsi="Cambria" w:cs="Times New Roman"/>
          <w:b/>
          <w:color w:val="000000" w:themeColor="text1"/>
          <w:sz w:val="24"/>
        </w:rPr>
      </w:pPr>
      <w:r w:rsidRPr="0052083C">
        <w:rPr>
          <w:rFonts w:ascii="Cambria" w:hAnsi="Cambria" w:cs="Times New Roman"/>
          <w:b/>
          <w:color w:val="000000" w:themeColor="text1"/>
          <w:sz w:val="24"/>
        </w:rPr>
        <w:t xml:space="preserve">ABSTRACT </w:t>
      </w:r>
    </w:p>
    <w:p w14:paraId="73695372" w14:textId="77777777" w:rsidR="00556B9A" w:rsidRPr="0052083C" w:rsidRDefault="00556B9A" w:rsidP="00901E35">
      <w:pPr>
        <w:spacing w:after="0" w:line="240" w:lineRule="auto"/>
        <w:jc w:val="center"/>
        <w:rPr>
          <w:rFonts w:ascii="Cambria" w:hAnsi="Cambria" w:cs="Times New Roman"/>
          <w:b/>
          <w:color w:val="000000" w:themeColor="text1"/>
          <w:sz w:val="24"/>
        </w:rPr>
      </w:pPr>
    </w:p>
    <w:p w14:paraId="2AB3393F" w14:textId="77777777" w:rsidR="003372A3" w:rsidRPr="0052083C" w:rsidRDefault="00784266" w:rsidP="00901E35">
      <w:pPr>
        <w:spacing w:before="10" w:after="0"/>
        <w:ind w:left="720" w:right="720"/>
        <w:jc w:val="both"/>
        <w:rPr>
          <w:rFonts w:ascii="Cambria" w:hAnsi="Cambria" w:cs="Times New Roman"/>
          <w:i/>
          <w:iCs/>
          <w:color w:val="000000" w:themeColor="text1"/>
          <w:sz w:val="20"/>
          <w:szCs w:val="20"/>
          <w:lang w:val="en-CA"/>
        </w:rPr>
      </w:pPr>
      <w:r w:rsidRPr="0052083C">
        <w:rPr>
          <w:rFonts w:ascii="Cambria" w:hAnsi="Cambria" w:cs="Times New Roman"/>
          <w:i/>
          <w:color w:val="000000" w:themeColor="text1"/>
          <w:sz w:val="20"/>
          <w:szCs w:val="20"/>
          <w:lang w:val="en-CA"/>
        </w:rPr>
        <w:t xml:space="preserve">The purpose of conducting this study to explore </w:t>
      </w:r>
      <w:r w:rsidR="00977802" w:rsidRPr="0052083C">
        <w:rPr>
          <w:rFonts w:ascii="Cambria" w:hAnsi="Cambria" w:cs="Times New Roman"/>
          <w:i/>
          <w:color w:val="000000" w:themeColor="text1"/>
          <w:sz w:val="20"/>
          <w:szCs w:val="20"/>
          <w:lang w:val="en-CA"/>
        </w:rPr>
        <w:t xml:space="preserve">the </w:t>
      </w:r>
      <w:r w:rsidRPr="0052083C">
        <w:rPr>
          <w:rFonts w:ascii="Cambria" w:hAnsi="Cambria" w:cs="Times New Roman"/>
          <w:i/>
          <w:color w:val="000000" w:themeColor="text1"/>
          <w:sz w:val="20"/>
          <w:szCs w:val="20"/>
          <w:lang w:val="en-CA"/>
        </w:rPr>
        <w:t xml:space="preserve">significant </w:t>
      </w:r>
      <w:r w:rsidR="00977802" w:rsidRPr="0052083C">
        <w:rPr>
          <w:rFonts w:ascii="Cambria" w:hAnsi="Cambria" w:cs="Times New Roman"/>
          <w:i/>
          <w:color w:val="000000" w:themeColor="text1"/>
          <w:sz w:val="20"/>
          <w:szCs w:val="20"/>
          <w:lang w:val="en-CA"/>
        </w:rPr>
        <w:t xml:space="preserve">influence of </w:t>
      </w:r>
      <w:r w:rsidRPr="0052083C">
        <w:rPr>
          <w:rFonts w:ascii="Cambria" w:hAnsi="Cambria" w:cs="Times New Roman"/>
          <w:i/>
          <w:color w:val="000000" w:themeColor="text1"/>
          <w:sz w:val="20"/>
          <w:szCs w:val="20"/>
          <w:lang w:val="en-CA"/>
        </w:rPr>
        <w:t xml:space="preserve">Human Resources Management Practices </w:t>
      </w:r>
      <w:r w:rsidR="00977802" w:rsidRPr="0052083C">
        <w:rPr>
          <w:rFonts w:ascii="Cambria" w:hAnsi="Cambria" w:cs="Times New Roman"/>
          <w:i/>
          <w:color w:val="000000" w:themeColor="text1"/>
          <w:sz w:val="20"/>
          <w:szCs w:val="20"/>
          <w:lang w:val="en-CA"/>
        </w:rPr>
        <w:t xml:space="preserve">(HRMP) on </w:t>
      </w:r>
      <w:r w:rsidRPr="0052083C">
        <w:rPr>
          <w:rFonts w:ascii="Cambria" w:hAnsi="Cambria" w:cs="Times New Roman"/>
          <w:i/>
          <w:color w:val="000000" w:themeColor="text1"/>
          <w:sz w:val="20"/>
          <w:szCs w:val="20"/>
          <w:lang w:val="en-CA"/>
        </w:rPr>
        <w:t>Innovation Work Behaviour (IWB). In this research there are four H</w:t>
      </w:r>
      <w:r w:rsidR="00977802" w:rsidRPr="0052083C">
        <w:rPr>
          <w:rFonts w:ascii="Cambria" w:hAnsi="Cambria" w:cs="Times New Roman"/>
          <w:i/>
          <w:color w:val="000000" w:themeColor="text1"/>
          <w:sz w:val="20"/>
          <w:szCs w:val="20"/>
          <w:lang w:val="en-CA"/>
        </w:rPr>
        <w:t xml:space="preserve">RMP functions </w:t>
      </w:r>
      <w:r w:rsidRPr="0052083C">
        <w:rPr>
          <w:rFonts w:ascii="Cambria" w:hAnsi="Cambria" w:cs="Times New Roman"/>
          <w:i/>
          <w:color w:val="000000" w:themeColor="text1"/>
          <w:sz w:val="20"/>
          <w:szCs w:val="20"/>
          <w:lang w:val="en-CA"/>
        </w:rPr>
        <w:t xml:space="preserve">such compensation system, </w:t>
      </w:r>
      <w:r w:rsidR="00977802" w:rsidRPr="0052083C">
        <w:rPr>
          <w:rFonts w:ascii="Cambria" w:hAnsi="Cambria" w:cs="Times New Roman"/>
          <w:i/>
          <w:color w:val="000000" w:themeColor="text1"/>
          <w:sz w:val="20"/>
          <w:szCs w:val="20"/>
          <w:lang w:val="en-CA"/>
        </w:rPr>
        <w:t>training and development (</w:t>
      </w:r>
      <w:r w:rsidRPr="0052083C">
        <w:rPr>
          <w:rFonts w:ascii="Cambria" w:hAnsi="Cambria" w:cs="Times New Roman"/>
          <w:i/>
          <w:color w:val="000000" w:themeColor="text1"/>
          <w:sz w:val="20"/>
          <w:szCs w:val="20"/>
          <w:lang w:val="en-CA"/>
        </w:rPr>
        <w:t>T&amp;D</w:t>
      </w:r>
      <w:r w:rsidR="00977802" w:rsidRPr="0052083C">
        <w:rPr>
          <w:rFonts w:ascii="Cambria" w:hAnsi="Cambria" w:cs="Times New Roman"/>
          <w:i/>
          <w:color w:val="000000" w:themeColor="text1"/>
          <w:sz w:val="20"/>
          <w:szCs w:val="20"/>
          <w:lang w:val="en-CA"/>
        </w:rPr>
        <w:t>)</w:t>
      </w:r>
      <w:r w:rsidRPr="0052083C">
        <w:rPr>
          <w:rFonts w:ascii="Cambria" w:hAnsi="Cambria" w:cs="Times New Roman"/>
          <w:i/>
          <w:color w:val="000000" w:themeColor="text1"/>
          <w:sz w:val="20"/>
          <w:szCs w:val="20"/>
          <w:lang w:val="en-CA"/>
        </w:rPr>
        <w:t xml:space="preserve">, information sharing and supervisory support. This research is carried out by using </w:t>
      </w:r>
      <w:r w:rsidR="00977802" w:rsidRPr="0052083C">
        <w:rPr>
          <w:rFonts w:ascii="Cambria" w:hAnsi="Cambria" w:cs="Times New Roman"/>
          <w:i/>
          <w:color w:val="000000" w:themeColor="text1"/>
          <w:sz w:val="20"/>
          <w:szCs w:val="20"/>
          <w:lang w:val="en-CA"/>
        </w:rPr>
        <w:t xml:space="preserve">a </w:t>
      </w:r>
      <w:r w:rsidRPr="0052083C">
        <w:rPr>
          <w:rFonts w:ascii="Cambria" w:hAnsi="Cambria" w:cs="Times New Roman"/>
          <w:i/>
          <w:color w:val="000000" w:themeColor="text1"/>
          <w:sz w:val="20"/>
          <w:szCs w:val="20"/>
          <w:lang w:val="en-CA"/>
        </w:rPr>
        <w:t xml:space="preserve">quantitative method </w:t>
      </w:r>
      <w:r w:rsidR="00977802" w:rsidRPr="0052083C">
        <w:rPr>
          <w:rFonts w:ascii="Cambria" w:hAnsi="Cambria" w:cs="Times New Roman"/>
          <w:i/>
          <w:color w:val="000000" w:themeColor="text1"/>
          <w:sz w:val="20"/>
          <w:szCs w:val="20"/>
          <w:lang w:val="en-CA"/>
        </w:rPr>
        <w:t xml:space="preserve">through the </w:t>
      </w:r>
      <w:r w:rsidRPr="0052083C">
        <w:rPr>
          <w:rFonts w:ascii="Cambria" w:hAnsi="Cambria" w:cs="Times New Roman"/>
          <w:i/>
          <w:color w:val="000000" w:themeColor="text1"/>
          <w:sz w:val="20"/>
          <w:szCs w:val="20"/>
          <w:lang w:val="en-CA"/>
        </w:rPr>
        <w:t>distributi</w:t>
      </w:r>
      <w:r w:rsidR="00977802" w:rsidRPr="0052083C">
        <w:rPr>
          <w:rFonts w:ascii="Cambria" w:hAnsi="Cambria" w:cs="Times New Roman"/>
          <w:i/>
          <w:color w:val="000000" w:themeColor="text1"/>
          <w:sz w:val="20"/>
          <w:szCs w:val="20"/>
          <w:lang w:val="en-CA"/>
        </w:rPr>
        <w:t xml:space="preserve">on of </w:t>
      </w:r>
      <w:r w:rsidRPr="0052083C">
        <w:rPr>
          <w:rFonts w:ascii="Cambria" w:hAnsi="Cambria" w:cs="Times New Roman"/>
          <w:i/>
          <w:color w:val="000000" w:themeColor="text1"/>
          <w:sz w:val="20"/>
          <w:szCs w:val="20"/>
          <w:lang w:val="en-CA"/>
        </w:rPr>
        <w:t>questionnaire</w:t>
      </w:r>
      <w:r w:rsidR="00977802" w:rsidRPr="0052083C">
        <w:rPr>
          <w:rFonts w:ascii="Cambria" w:hAnsi="Cambria" w:cs="Times New Roman"/>
          <w:i/>
          <w:color w:val="000000" w:themeColor="text1"/>
          <w:sz w:val="20"/>
          <w:szCs w:val="20"/>
          <w:lang w:val="en-CA"/>
        </w:rPr>
        <w:t>s</w:t>
      </w:r>
      <w:r w:rsidRPr="0052083C">
        <w:rPr>
          <w:rFonts w:ascii="Cambria" w:hAnsi="Cambria" w:cs="Times New Roman"/>
          <w:i/>
          <w:color w:val="000000" w:themeColor="text1"/>
          <w:sz w:val="20"/>
          <w:szCs w:val="20"/>
          <w:lang w:val="en-CA"/>
        </w:rPr>
        <w:t xml:space="preserve">. </w:t>
      </w:r>
      <w:r w:rsidRPr="0052083C">
        <w:rPr>
          <w:rFonts w:ascii="Cambria" w:hAnsi="Cambria" w:cs="Times New Roman"/>
          <w:i/>
          <w:iCs/>
          <w:color w:val="000000" w:themeColor="text1"/>
          <w:sz w:val="20"/>
          <w:szCs w:val="20"/>
        </w:rPr>
        <w:t>Convenience sampling has been u</w:t>
      </w:r>
      <w:r w:rsidR="00977802" w:rsidRPr="0052083C">
        <w:rPr>
          <w:rFonts w:ascii="Cambria" w:hAnsi="Cambria" w:cs="Times New Roman"/>
          <w:i/>
          <w:iCs/>
          <w:color w:val="000000" w:themeColor="text1"/>
          <w:sz w:val="20"/>
          <w:szCs w:val="20"/>
        </w:rPr>
        <w:t>tili</w:t>
      </w:r>
      <w:r w:rsidRPr="0052083C">
        <w:rPr>
          <w:rFonts w:ascii="Cambria" w:hAnsi="Cambria" w:cs="Times New Roman"/>
          <w:i/>
          <w:iCs/>
          <w:color w:val="000000" w:themeColor="text1"/>
          <w:sz w:val="20"/>
          <w:szCs w:val="20"/>
        </w:rPr>
        <w:t xml:space="preserve">sed in this research. The population of this study </w:t>
      </w:r>
      <w:r w:rsidR="00977802" w:rsidRPr="0052083C">
        <w:rPr>
          <w:rFonts w:ascii="Cambria" w:hAnsi="Cambria" w:cs="Times New Roman"/>
          <w:i/>
          <w:iCs/>
          <w:color w:val="000000" w:themeColor="text1"/>
          <w:sz w:val="20"/>
          <w:szCs w:val="20"/>
        </w:rPr>
        <w:t>are</w:t>
      </w:r>
      <w:r w:rsidRPr="0052083C">
        <w:rPr>
          <w:rFonts w:ascii="Cambria" w:hAnsi="Cambria" w:cs="Times New Roman"/>
          <w:i/>
          <w:iCs/>
          <w:color w:val="000000" w:themeColor="text1"/>
          <w:sz w:val="20"/>
          <w:szCs w:val="20"/>
        </w:rPr>
        <w:t xml:space="preserve"> employees </w:t>
      </w:r>
      <w:r w:rsidR="00977802" w:rsidRPr="0052083C">
        <w:rPr>
          <w:rFonts w:ascii="Cambria" w:hAnsi="Cambria" w:cs="Times New Roman"/>
          <w:i/>
          <w:iCs/>
          <w:color w:val="000000" w:themeColor="text1"/>
          <w:sz w:val="20"/>
          <w:szCs w:val="20"/>
        </w:rPr>
        <w:t>of a m</w:t>
      </w:r>
      <w:r w:rsidRPr="0052083C">
        <w:rPr>
          <w:rFonts w:ascii="Cambria" w:hAnsi="Cambria" w:cs="Times New Roman"/>
          <w:i/>
          <w:iCs/>
          <w:color w:val="000000" w:themeColor="text1"/>
          <w:sz w:val="20"/>
          <w:szCs w:val="20"/>
        </w:rPr>
        <w:t xml:space="preserve">anufacturing </w:t>
      </w:r>
      <w:r w:rsidR="00977802" w:rsidRPr="0052083C">
        <w:rPr>
          <w:rFonts w:ascii="Cambria" w:hAnsi="Cambria" w:cs="Times New Roman"/>
          <w:i/>
          <w:iCs/>
          <w:color w:val="000000" w:themeColor="text1"/>
          <w:sz w:val="20"/>
          <w:szCs w:val="20"/>
        </w:rPr>
        <w:t>c</w:t>
      </w:r>
      <w:r w:rsidRPr="0052083C">
        <w:rPr>
          <w:rFonts w:ascii="Cambria" w:hAnsi="Cambria" w:cs="Times New Roman"/>
          <w:i/>
          <w:iCs/>
          <w:color w:val="000000" w:themeColor="text1"/>
          <w:sz w:val="20"/>
          <w:szCs w:val="20"/>
        </w:rPr>
        <w:t xml:space="preserve">ompany </w:t>
      </w:r>
      <w:r w:rsidR="00977802" w:rsidRPr="0052083C">
        <w:rPr>
          <w:rFonts w:ascii="Cambria" w:hAnsi="Cambria" w:cs="Times New Roman"/>
          <w:i/>
          <w:iCs/>
          <w:color w:val="000000" w:themeColor="text1"/>
          <w:sz w:val="20"/>
          <w:szCs w:val="20"/>
        </w:rPr>
        <w:t xml:space="preserve">located </w:t>
      </w:r>
      <w:r w:rsidRPr="0052083C">
        <w:rPr>
          <w:rFonts w:ascii="Cambria" w:hAnsi="Cambria" w:cs="Times New Roman"/>
          <w:i/>
          <w:iCs/>
          <w:color w:val="000000" w:themeColor="text1"/>
          <w:sz w:val="20"/>
          <w:szCs w:val="20"/>
        </w:rPr>
        <w:t xml:space="preserve">in </w:t>
      </w:r>
      <w:r w:rsidR="00977802" w:rsidRPr="0052083C">
        <w:rPr>
          <w:rFonts w:ascii="Cambria" w:hAnsi="Cambria" w:cs="Times New Roman"/>
          <w:i/>
          <w:iCs/>
          <w:color w:val="000000" w:themeColor="text1"/>
          <w:sz w:val="20"/>
          <w:szCs w:val="20"/>
        </w:rPr>
        <w:t xml:space="preserve">the Northern Region of Malaysia, </w:t>
      </w:r>
      <w:r w:rsidRPr="0052083C">
        <w:rPr>
          <w:rFonts w:ascii="Cambria" w:hAnsi="Cambria" w:cs="Times New Roman"/>
          <w:i/>
          <w:iCs/>
          <w:color w:val="000000" w:themeColor="text1"/>
          <w:sz w:val="20"/>
          <w:szCs w:val="20"/>
        </w:rPr>
        <w:t>and the number of respondent</w:t>
      </w:r>
      <w:r w:rsidR="00977802" w:rsidRPr="0052083C">
        <w:rPr>
          <w:rFonts w:ascii="Cambria" w:hAnsi="Cambria" w:cs="Times New Roman"/>
          <w:i/>
          <w:iCs/>
          <w:color w:val="000000" w:themeColor="text1"/>
          <w:sz w:val="20"/>
          <w:szCs w:val="20"/>
        </w:rPr>
        <w:t>s</w:t>
      </w:r>
      <w:r w:rsidR="00726840" w:rsidRPr="0052083C">
        <w:rPr>
          <w:rFonts w:ascii="Cambria" w:hAnsi="Cambria" w:cs="Times New Roman"/>
          <w:i/>
          <w:iCs/>
          <w:color w:val="000000" w:themeColor="text1"/>
          <w:sz w:val="20"/>
          <w:szCs w:val="20"/>
        </w:rPr>
        <w:t xml:space="preserve"> who answered</w:t>
      </w:r>
      <w:r w:rsidRPr="0052083C">
        <w:rPr>
          <w:rFonts w:ascii="Cambria" w:hAnsi="Cambria" w:cs="Times New Roman"/>
          <w:i/>
          <w:iCs/>
          <w:color w:val="000000" w:themeColor="text1"/>
          <w:sz w:val="20"/>
          <w:szCs w:val="20"/>
        </w:rPr>
        <w:t xml:space="preserve"> the questionnaire </w:t>
      </w:r>
      <w:r w:rsidR="00977802" w:rsidRPr="0052083C">
        <w:rPr>
          <w:rFonts w:ascii="Cambria" w:hAnsi="Cambria" w:cs="Times New Roman"/>
          <w:i/>
          <w:iCs/>
          <w:color w:val="000000" w:themeColor="text1"/>
          <w:sz w:val="20"/>
          <w:szCs w:val="20"/>
        </w:rPr>
        <w:t>are</w:t>
      </w:r>
      <w:r w:rsidRPr="0052083C">
        <w:rPr>
          <w:rFonts w:ascii="Cambria" w:hAnsi="Cambria" w:cs="Times New Roman"/>
          <w:i/>
          <w:iCs/>
          <w:color w:val="000000" w:themeColor="text1"/>
          <w:sz w:val="20"/>
          <w:szCs w:val="20"/>
        </w:rPr>
        <w:t xml:space="preserve"> 310.</w:t>
      </w:r>
      <w:r w:rsidRPr="0052083C">
        <w:rPr>
          <w:rFonts w:ascii="Cambria" w:hAnsi="Cambria" w:cs="Times New Roman"/>
          <w:i/>
          <w:color w:val="000000" w:themeColor="text1"/>
          <w:sz w:val="20"/>
          <w:szCs w:val="20"/>
        </w:rPr>
        <w:t xml:space="preserve"> </w:t>
      </w:r>
      <w:r w:rsidR="00726840" w:rsidRPr="0052083C">
        <w:rPr>
          <w:rFonts w:ascii="Cambria" w:hAnsi="Cambria" w:cs="Times New Roman"/>
          <w:i/>
          <w:iCs/>
          <w:color w:val="000000" w:themeColor="text1"/>
          <w:sz w:val="20"/>
          <w:szCs w:val="20"/>
        </w:rPr>
        <w:t>Data collected were</w:t>
      </w:r>
      <w:r w:rsidRPr="0052083C">
        <w:rPr>
          <w:rFonts w:ascii="Cambria" w:hAnsi="Cambria" w:cs="Times New Roman"/>
          <w:i/>
          <w:iCs/>
          <w:color w:val="000000" w:themeColor="text1"/>
          <w:sz w:val="20"/>
          <w:szCs w:val="20"/>
        </w:rPr>
        <w:t xml:space="preserve"> classified</w:t>
      </w:r>
      <w:r w:rsidR="00977802" w:rsidRPr="0052083C">
        <w:rPr>
          <w:rFonts w:ascii="Cambria" w:hAnsi="Cambria" w:cs="Times New Roman"/>
          <w:i/>
          <w:iCs/>
          <w:color w:val="000000" w:themeColor="text1"/>
          <w:sz w:val="20"/>
          <w:szCs w:val="20"/>
        </w:rPr>
        <w:t>,</w:t>
      </w:r>
      <w:r w:rsidRPr="0052083C">
        <w:rPr>
          <w:rFonts w:ascii="Cambria" w:hAnsi="Cambria" w:cs="Times New Roman"/>
          <w:i/>
          <w:iCs/>
          <w:color w:val="000000" w:themeColor="text1"/>
          <w:sz w:val="20"/>
          <w:szCs w:val="20"/>
        </w:rPr>
        <w:t xml:space="preserve"> coded and then presented using SPSS. </w:t>
      </w:r>
      <w:r w:rsidR="003372A3" w:rsidRPr="0052083C">
        <w:rPr>
          <w:rFonts w:ascii="Cambria" w:hAnsi="Cambria" w:cs="Times New Roman"/>
          <w:i/>
          <w:iCs/>
          <w:color w:val="000000" w:themeColor="text1"/>
          <w:sz w:val="20"/>
          <w:szCs w:val="20"/>
          <w:lang w:val="en-CA"/>
        </w:rPr>
        <w:t>Based on the descriptive analyses, it is confirmed that the employees in this manufacturing company h</w:t>
      </w:r>
      <w:r w:rsidR="00726840" w:rsidRPr="0052083C">
        <w:rPr>
          <w:rFonts w:ascii="Cambria" w:hAnsi="Cambria" w:cs="Times New Roman"/>
          <w:i/>
          <w:iCs/>
          <w:color w:val="000000" w:themeColor="text1"/>
          <w:sz w:val="20"/>
          <w:szCs w:val="20"/>
          <w:lang w:val="en-CA"/>
        </w:rPr>
        <w:t>ave high mean of rate for all</w:t>
      </w:r>
      <w:r w:rsidR="003372A3" w:rsidRPr="0052083C">
        <w:rPr>
          <w:rFonts w:ascii="Cambria" w:hAnsi="Cambria" w:cs="Times New Roman"/>
          <w:i/>
          <w:iCs/>
          <w:color w:val="000000" w:themeColor="text1"/>
          <w:sz w:val="20"/>
          <w:szCs w:val="20"/>
          <w:lang w:val="en-CA"/>
        </w:rPr>
        <w:t xml:space="preserve"> variables: supervisory support (µ=4.80), information sharing (µ=4.79), compensation system (µ=4.76), T</w:t>
      </w:r>
      <w:r w:rsidR="00EA3256" w:rsidRPr="0052083C">
        <w:rPr>
          <w:rFonts w:ascii="Cambria" w:hAnsi="Cambria" w:cs="Times New Roman"/>
          <w:i/>
          <w:iCs/>
          <w:color w:val="000000" w:themeColor="text1"/>
          <w:sz w:val="20"/>
          <w:szCs w:val="20"/>
          <w:lang w:val="en-CA"/>
        </w:rPr>
        <w:t>raining and Development (</w:t>
      </w:r>
      <w:r w:rsidR="003372A3" w:rsidRPr="0052083C">
        <w:rPr>
          <w:rFonts w:ascii="Cambria" w:hAnsi="Cambria" w:cs="Times New Roman"/>
          <w:i/>
          <w:iCs/>
          <w:color w:val="000000" w:themeColor="text1"/>
          <w:sz w:val="20"/>
          <w:szCs w:val="20"/>
          <w:lang w:val="en-CA"/>
        </w:rPr>
        <w:t xml:space="preserve">µ=4.72) and IWB (µ=4.70). </w:t>
      </w:r>
      <w:r w:rsidR="00874535" w:rsidRPr="0052083C">
        <w:rPr>
          <w:rFonts w:ascii="Cambria" w:hAnsi="Cambria" w:cs="Times New Roman"/>
          <w:i/>
          <w:iCs/>
          <w:color w:val="000000" w:themeColor="text1"/>
          <w:sz w:val="20"/>
          <w:szCs w:val="20"/>
          <w:lang w:val="en-CA"/>
        </w:rPr>
        <w:t>Th</w:t>
      </w:r>
      <w:r w:rsidR="003372A3" w:rsidRPr="0052083C">
        <w:rPr>
          <w:rFonts w:ascii="Cambria" w:hAnsi="Cambria" w:cs="Times New Roman"/>
          <w:i/>
          <w:iCs/>
          <w:color w:val="000000" w:themeColor="text1"/>
          <w:sz w:val="20"/>
          <w:szCs w:val="20"/>
          <w:lang w:val="en-CA"/>
        </w:rPr>
        <w:t>e result for correlation analyses presented that t</w:t>
      </w:r>
      <w:r w:rsidR="00EA3256" w:rsidRPr="0052083C">
        <w:rPr>
          <w:rFonts w:ascii="Cambria" w:hAnsi="Cambria" w:cs="Times New Roman"/>
          <w:i/>
          <w:iCs/>
          <w:color w:val="000000" w:themeColor="text1"/>
          <w:sz w:val="20"/>
          <w:szCs w:val="20"/>
          <w:lang w:val="en-CA"/>
        </w:rPr>
        <w:t xml:space="preserve">here is a strong influence of Training and </w:t>
      </w:r>
      <w:r w:rsidR="003372A3" w:rsidRPr="0052083C">
        <w:rPr>
          <w:rFonts w:ascii="Cambria" w:hAnsi="Cambria" w:cs="Times New Roman"/>
          <w:i/>
          <w:iCs/>
          <w:color w:val="000000" w:themeColor="text1"/>
          <w:sz w:val="20"/>
          <w:szCs w:val="20"/>
          <w:lang w:val="en-CA"/>
        </w:rPr>
        <w:t>D</w:t>
      </w:r>
      <w:r w:rsidR="00EA3256" w:rsidRPr="0052083C">
        <w:rPr>
          <w:rFonts w:ascii="Cambria" w:hAnsi="Cambria" w:cs="Times New Roman"/>
          <w:i/>
          <w:iCs/>
          <w:color w:val="000000" w:themeColor="text1"/>
          <w:sz w:val="20"/>
          <w:szCs w:val="20"/>
          <w:lang w:val="en-CA"/>
        </w:rPr>
        <w:t>evelopment</w:t>
      </w:r>
      <w:r w:rsidR="003372A3" w:rsidRPr="0052083C">
        <w:rPr>
          <w:rFonts w:ascii="Cambria" w:hAnsi="Cambria" w:cs="Times New Roman"/>
          <w:i/>
          <w:iCs/>
          <w:color w:val="000000" w:themeColor="text1"/>
          <w:sz w:val="20"/>
          <w:szCs w:val="20"/>
          <w:lang w:val="en-CA"/>
        </w:rPr>
        <w:t xml:space="preserve"> (r=0.851); compensation system (r=0.621); information sharing (r=0.558); and supervisory support (r=0.532) towards employee’ IWB.</w:t>
      </w:r>
      <w:r w:rsidR="00874535" w:rsidRPr="0052083C">
        <w:rPr>
          <w:rFonts w:ascii="Cambria" w:hAnsi="Cambria" w:cs="Times New Roman"/>
          <w:i/>
          <w:iCs/>
          <w:color w:val="000000" w:themeColor="text1"/>
          <w:sz w:val="20"/>
          <w:szCs w:val="20"/>
          <w:lang w:val="en-CA"/>
        </w:rPr>
        <w:t xml:space="preserve"> Next, the accepted hypotheses </w:t>
      </w:r>
      <w:r w:rsidR="003372A3" w:rsidRPr="0052083C">
        <w:rPr>
          <w:rFonts w:ascii="Cambria" w:hAnsi="Cambria" w:cs="Times New Roman"/>
          <w:i/>
          <w:iCs/>
          <w:color w:val="000000" w:themeColor="text1"/>
          <w:sz w:val="20"/>
          <w:szCs w:val="20"/>
          <w:lang w:val="en-CA"/>
        </w:rPr>
        <w:t xml:space="preserve">are related to the influence of compensation system (β=0.147, p=0.003) and T&amp;D (β=0.750, p=0.000) towards employees’ IWB. </w:t>
      </w:r>
      <w:r w:rsidR="00EF5D92" w:rsidRPr="0052083C">
        <w:rPr>
          <w:rFonts w:ascii="Cambria" w:hAnsi="Cambria" w:cs="Times New Roman"/>
          <w:i/>
          <w:iCs/>
          <w:color w:val="000000" w:themeColor="text1"/>
          <w:sz w:val="20"/>
          <w:szCs w:val="20"/>
          <w:lang w:val="en-CA"/>
        </w:rPr>
        <w:t xml:space="preserve">The implication presented that by providing a fair compensation system and introducing an appropriate T&amp;D program, the company can increase the level of employees’ IWB. </w:t>
      </w:r>
      <w:r w:rsidR="003372A3" w:rsidRPr="0052083C">
        <w:rPr>
          <w:rFonts w:ascii="Cambria" w:hAnsi="Cambria" w:cs="Times New Roman"/>
          <w:i/>
          <w:iCs/>
          <w:color w:val="000000" w:themeColor="text1"/>
          <w:sz w:val="20"/>
          <w:szCs w:val="20"/>
          <w:lang w:val="en-CA"/>
        </w:rPr>
        <w:t>Given that, this study delivers an extensive knowledge on the influences of compensation system, T&amp;D, information sharing and supervisory support on employees’ IWB.</w:t>
      </w:r>
    </w:p>
    <w:p w14:paraId="4F80FE8D" w14:textId="77777777" w:rsidR="00901E35" w:rsidRPr="0052083C" w:rsidRDefault="00901E35" w:rsidP="00901E35">
      <w:pPr>
        <w:spacing w:before="10" w:after="0"/>
        <w:ind w:left="720" w:right="720"/>
        <w:jc w:val="both"/>
        <w:rPr>
          <w:rFonts w:ascii="Cambria" w:hAnsi="Cambria" w:cs="Times New Roman"/>
          <w:b/>
          <w:color w:val="000000" w:themeColor="text1"/>
          <w:sz w:val="20"/>
          <w:lang w:val="en-CA"/>
        </w:rPr>
      </w:pPr>
    </w:p>
    <w:p w14:paraId="38A7F10A" w14:textId="66BF2F28" w:rsidR="00874535" w:rsidRPr="0052083C" w:rsidRDefault="00784266" w:rsidP="00901E35">
      <w:pPr>
        <w:spacing w:before="10" w:after="0"/>
        <w:ind w:left="720" w:right="720"/>
        <w:jc w:val="both"/>
        <w:rPr>
          <w:rFonts w:ascii="Cambria" w:hAnsi="Cambria" w:cs="Times New Roman"/>
          <w:color w:val="000000" w:themeColor="text1"/>
          <w:sz w:val="20"/>
          <w:lang w:val="en-CA"/>
        </w:rPr>
      </w:pPr>
      <w:r w:rsidRPr="0052083C">
        <w:rPr>
          <w:rFonts w:ascii="Cambria" w:hAnsi="Cambria" w:cs="Times New Roman"/>
          <w:b/>
          <w:color w:val="000000" w:themeColor="text1"/>
          <w:sz w:val="20"/>
          <w:lang w:val="en-CA"/>
        </w:rPr>
        <w:t>Keywords:</w:t>
      </w:r>
      <w:r w:rsidRPr="0052083C">
        <w:rPr>
          <w:rFonts w:ascii="Cambria" w:hAnsi="Cambria" w:cs="Times New Roman"/>
          <w:color w:val="000000" w:themeColor="text1"/>
          <w:sz w:val="20"/>
          <w:lang w:val="en-CA"/>
        </w:rPr>
        <w:t xml:space="preserve"> </w:t>
      </w:r>
      <w:r w:rsidR="00EF5D92" w:rsidRPr="0052083C">
        <w:rPr>
          <w:rFonts w:ascii="Cambria" w:hAnsi="Cambria" w:cs="Times New Roman"/>
          <w:color w:val="000000" w:themeColor="text1"/>
          <w:sz w:val="20"/>
          <w:lang w:val="en-CA"/>
        </w:rPr>
        <w:t xml:space="preserve">Compensation System, Information Sharing, </w:t>
      </w:r>
      <w:r w:rsidRPr="0052083C">
        <w:rPr>
          <w:rFonts w:ascii="Cambria" w:hAnsi="Cambria" w:cs="Times New Roman"/>
          <w:color w:val="000000" w:themeColor="text1"/>
          <w:sz w:val="20"/>
          <w:lang w:val="en-CA"/>
        </w:rPr>
        <w:t>Innovation Work Behaviour, Supervisory Support</w:t>
      </w:r>
      <w:r w:rsidR="00EF5D92" w:rsidRPr="0052083C">
        <w:rPr>
          <w:rFonts w:ascii="Cambria" w:hAnsi="Cambria" w:cs="Times New Roman"/>
          <w:color w:val="000000" w:themeColor="text1"/>
          <w:sz w:val="20"/>
          <w:lang w:val="en-CA"/>
        </w:rPr>
        <w:t>, Training and Development</w:t>
      </w:r>
    </w:p>
    <w:p w14:paraId="1DD6ED98" w14:textId="4A353506" w:rsidR="00EF5D92" w:rsidRPr="0052083C" w:rsidRDefault="00EF5D92" w:rsidP="00901E35">
      <w:pPr>
        <w:spacing w:before="10" w:after="0"/>
        <w:ind w:left="720" w:right="720"/>
        <w:jc w:val="both"/>
        <w:rPr>
          <w:rFonts w:ascii="Cambria" w:hAnsi="Cambria" w:cs="Times New Roman"/>
          <w:b/>
          <w:color w:val="000000" w:themeColor="text1"/>
        </w:rPr>
      </w:pPr>
    </w:p>
    <w:p w14:paraId="7640140C" w14:textId="77777777" w:rsidR="0052083C" w:rsidRPr="0052083C" w:rsidRDefault="0052083C" w:rsidP="00901E35">
      <w:pPr>
        <w:spacing w:before="10" w:after="0"/>
        <w:ind w:left="720" w:right="720"/>
        <w:jc w:val="both"/>
        <w:rPr>
          <w:rFonts w:ascii="Cambria" w:hAnsi="Cambria" w:cs="Times New Roman"/>
          <w:b/>
          <w:color w:val="000000" w:themeColor="text1"/>
        </w:rPr>
      </w:pPr>
    </w:p>
    <w:p w14:paraId="59659557" w14:textId="77777777" w:rsidR="00784266" w:rsidRPr="0052083C" w:rsidRDefault="00BF39D8"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t xml:space="preserve">1. </w:t>
      </w:r>
      <w:r w:rsidR="00672E0D" w:rsidRPr="0052083C">
        <w:rPr>
          <w:rFonts w:ascii="Cambria" w:hAnsi="Cambria" w:cs="Times New Roman"/>
          <w:b/>
          <w:color w:val="000000" w:themeColor="text1"/>
        </w:rPr>
        <w:t>INTRODUCTION</w:t>
      </w:r>
    </w:p>
    <w:p w14:paraId="291F227E" w14:textId="77777777" w:rsidR="00874535" w:rsidRPr="0052083C" w:rsidRDefault="00874535" w:rsidP="00901E35">
      <w:pPr>
        <w:spacing w:after="0" w:line="240" w:lineRule="auto"/>
        <w:jc w:val="both"/>
        <w:rPr>
          <w:rFonts w:ascii="Cambria" w:hAnsi="Cambria" w:cs="Times New Roman"/>
          <w:color w:val="000000" w:themeColor="text1"/>
        </w:rPr>
      </w:pPr>
    </w:p>
    <w:p w14:paraId="2A7B073A" w14:textId="3C95DADF" w:rsidR="00672E0D" w:rsidRPr="0052083C" w:rsidRDefault="00672E0D"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Innovation become</w:t>
      </w:r>
      <w:r w:rsidR="00726840" w:rsidRPr="0052083C">
        <w:rPr>
          <w:rFonts w:ascii="Cambria" w:hAnsi="Cambria" w:cs="Times New Roman"/>
          <w:color w:val="000000" w:themeColor="text1"/>
        </w:rPr>
        <w:t>s</w:t>
      </w:r>
      <w:r w:rsidRPr="0052083C">
        <w:rPr>
          <w:rFonts w:ascii="Cambria" w:hAnsi="Cambria" w:cs="Times New Roman"/>
          <w:color w:val="000000" w:themeColor="text1"/>
        </w:rPr>
        <w:t xml:space="preserve"> crucial elements that have to be focus</w:t>
      </w:r>
      <w:r w:rsidR="00726840" w:rsidRPr="0052083C">
        <w:rPr>
          <w:rFonts w:ascii="Cambria" w:hAnsi="Cambria" w:cs="Times New Roman"/>
          <w:color w:val="000000" w:themeColor="text1"/>
        </w:rPr>
        <w:t>ed</w:t>
      </w:r>
      <w:r w:rsidRPr="0052083C">
        <w:rPr>
          <w:rFonts w:ascii="Cambria" w:hAnsi="Cambria" w:cs="Times New Roman"/>
          <w:color w:val="000000" w:themeColor="text1"/>
        </w:rPr>
        <w:t xml:space="preserve"> nowadays in improving the organisational output, effectiveness and efficiency. It is because every organisation </w:t>
      </w:r>
      <w:r w:rsidR="00874535" w:rsidRPr="0052083C">
        <w:rPr>
          <w:rFonts w:ascii="Cambria" w:hAnsi="Cambria" w:cs="Times New Roman"/>
          <w:color w:val="000000" w:themeColor="text1"/>
        </w:rPr>
        <w:t>is</w:t>
      </w:r>
      <w:r w:rsidRPr="0052083C">
        <w:rPr>
          <w:rFonts w:ascii="Cambria" w:hAnsi="Cambria" w:cs="Times New Roman"/>
          <w:color w:val="000000" w:themeColor="text1"/>
        </w:rPr>
        <w:t xml:space="preserve"> trying their best to compete with their competitor to enter the business in global market and also to achieve their organization goal. Apart from that, the employees which are as individuals, team members and active members of societies of practice, give important to an organisation’s success in innovative practices. Certainly, individual who</w:t>
      </w:r>
      <w:r w:rsidR="008F0334" w:rsidRPr="0052083C">
        <w:rPr>
          <w:rFonts w:ascii="Cambria" w:hAnsi="Cambria" w:cs="Times New Roman"/>
          <w:color w:val="000000" w:themeColor="text1"/>
        </w:rPr>
        <w:t xml:space="preserve"> gives</w:t>
      </w:r>
      <w:r w:rsidRPr="0052083C">
        <w:rPr>
          <w:rFonts w:ascii="Cambria" w:hAnsi="Cambria" w:cs="Times New Roman"/>
          <w:color w:val="000000" w:themeColor="text1"/>
        </w:rPr>
        <w:t xml:space="preserve"> support to an organisation’s innovative practices is crucial </w:t>
      </w:r>
      <w:r w:rsidR="008F0334" w:rsidRPr="0052083C">
        <w:rPr>
          <w:rFonts w:ascii="Cambria" w:hAnsi="Cambria" w:cs="Times New Roman"/>
          <w:color w:val="000000" w:themeColor="text1"/>
        </w:rPr>
        <w:t xml:space="preserve">in order </w:t>
      </w:r>
      <w:r w:rsidRPr="0052083C">
        <w:rPr>
          <w:rFonts w:ascii="Cambria" w:hAnsi="Cambria" w:cs="Times New Roman"/>
          <w:color w:val="000000" w:themeColor="text1"/>
        </w:rPr>
        <w:t xml:space="preserve">to achieve the successfulness of the organisation (Standing, 2016). </w:t>
      </w:r>
      <w:r w:rsidRPr="0052083C">
        <w:rPr>
          <w:rFonts w:ascii="Cambria" w:hAnsi="Cambria" w:cs="Times New Roman"/>
          <w:color w:val="000000" w:themeColor="text1"/>
        </w:rPr>
        <w:lastRenderedPageBreak/>
        <w:t>Next, innovative behaviour can define as behaviour concentrating on the way to the beginning and application of new and valuable ideas, processes, products or procedures (Jong and Hartog, 2017). The intended generation, promotion and realisation of new ideas within a work role and work group or organisation (Standing, 2016).</w:t>
      </w:r>
    </w:p>
    <w:p w14:paraId="4CD11289" w14:textId="77777777" w:rsidR="00EB3E52" w:rsidRPr="0052083C" w:rsidRDefault="00EB3E52" w:rsidP="00901E35">
      <w:pPr>
        <w:spacing w:after="0" w:line="240" w:lineRule="auto"/>
        <w:jc w:val="both"/>
        <w:rPr>
          <w:rFonts w:ascii="Cambria" w:hAnsi="Cambria" w:cs="Times New Roman"/>
          <w:color w:val="000000" w:themeColor="text1"/>
        </w:rPr>
      </w:pPr>
    </w:p>
    <w:p w14:paraId="0BC10324" w14:textId="590B7718" w:rsidR="00261E9D" w:rsidRPr="0052083C" w:rsidRDefault="00261E9D"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 xml:space="preserve">According to Dato' Sri </w:t>
      </w:r>
      <w:proofErr w:type="spellStart"/>
      <w:r w:rsidRPr="0052083C">
        <w:rPr>
          <w:rFonts w:ascii="Cambria" w:hAnsi="Cambria" w:cs="Times New Roman"/>
          <w:color w:val="000000" w:themeColor="text1"/>
        </w:rPr>
        <w:t>Dr.</w:t>
      </w:r>
      <w:proofErr w:type="spellEnd"/>
      <w:r w:rsidRPr="0052083C">
        <w:rPr>
          <w:rFonts w:ascii="Cambria" w:hAnsi="Cambria" w:cs="Times New Roman"/>
          <w:color w:val="000000" w:themeColor="text1"/>
        </w:rPr>
        <w:t xml:space="preserve"> </w:t>
      </w:r>
      <w:proofErr w:type="spellStart"/>
      <w:r w:rsidRPr="0052083C">
        <w:rPr>
          <w:rFonts w:ascii="Cambria" w:hAnsi="Cambria" w:cs="Times New Roman"/>
          <w:color w:val="000000" w:themeColor="text1"/>
        </w:rPr>
        <w:t>Mohd</w:t>
      </w:r>
      <w:proofErr w:type="spellEnd"/>
      <w:r w:rsidRPr="0052083C">
        <w:rPr>
          <w:rFonts w:ascii="Cambria" w:hAnsi="Cambria" w:cs="Times New Roman"/>
          <w:color w:val="000000" w:themeColor="text1"/>
        </w:rPr>
        <w:t xml:space="preserve"> </w:t>
      </w:r>
      <w:proofErr w:type="spellStart"/>
      <w:r w:rsidRPr="0052083C">
        <w:rPr>
          <w:rFonts w:ascii="Cambria" w:hAnsi="Cambria" w:cs="Times New Roman"/>
          <w:color w:val="000000" w:themeColor="text1"/>
        </w:rPr>
        <w:t>Uzir</w:t>
      </w:r>
      <w:proofErr w:type="spellEnd"/>
      <w:r w:rsidRPr="0052083C">
        <w:rPr>
          <w:rFonts w:ascii="Cambria" w:hAnsi="Cambria" w:cs="Times New Roman"/>
          <w:color w:val="000000" w:themeColor="text1"/>
        </w:rPr>
        <w:t xml:space="preserve"> </w:t>
      </w:r>
      <w:proofErr w:type="spellStart"/>
      <w:r w:rsidRPr="0052083C">
        <w:rPr>
          <w:rFonts w:ascii="Cambria" w:hAnsi="Cambria" w:cs="Times New Roman"/>
          <w:color w:val="000000" w:themeColor="text1"/>
        </w:rPr>
        <w:t>Mahidin</w:t>
      </w:r>
      <w:proofErr w:type="spellEnd"/>
      <w:r w:rsidRPr="0052083C">
        <w:rPr>
          <w:rFonts w:ascii="Cambria" w:hAnsi="Cambria" w:cs="Times New Roman"/>
          <w:color w:val="000000" w:themeColor="text1"/>
        </w:rPr>
        <w:t xml:space="preserve"> who</w:t>
      </w:r>
      <w:r w:rsidR="008F0334" w:rsidRPr="0052083C">
        <w:rPr>
          <w:rFonts w:ascii="Cambria" w:hAnsi="Cambria" w:cs="Times New Roman"/>
          <w:color w:val="000000" w:themeColor="text1"/>
        </w:rPr>
        <w:t xml:space="preserve"> is the</w:t>
      </w:r>
      <w:r w:rsidRPr="0052083C">
        <w:rPr>
          <w:rFonts w:ascii="Cambria" w:hAnsi="Cambria" w:cs="Times New Roman"/>
          <w:color w:val="000000" w:themeColor="text1"/>
        </w:rPr>
        <w:t xml:space="preserve"> Chief Statistician of Department of Statistics, Malaysia</w:t>
      </w:r>
      <w:r w:rsidR="007E1B1C" w:rsidRPr="0052083C">
        <w:rPr>
          <w:rFonts w:ascii="Cambria" w:hAnsi="Cambria" w:cs="Times New Roman"/>
          <w:color w:val="000000" w:themeColor="text1"/>
        </w:rPr>
        <w:t xml:space="preserve"> said that the productivity of employee</w:t>
      </w:r>
      <w:r w:rsidR="008F0334" w:rsidRPr="0052083C">
        <w:rPr>
          <w:rFonts w:ascii="Cambria" w:hAnsi="Cambria" w:cs="Times New Roman"/>
          <w:color w:val="000000" w:themeColor="text1"/>
        </w:rPr>
        <w:t>s</w:t>
      </w:r>
      <w:r w:rsidR="007E1B1C" w:rsidRPr="0052083C">
        <w:rPr>
          <w:rFonts w:ascii="Cambria" w:hAnsi="Cambria" w:cs="Times New Roman"/>
          <w:color w:val="000000" w:themeColor="text1"/>
        </w:rPr>
        <w:t xml:space="preserve"> was decrease</w:t>
      </w:r>
      <w:r w:rsidR="00726840" w:rsidRPr="0052083C">
        <w:rPr>
          <w:rFonts w:ascii="Cambria" w:hAnsi="Cambria" w:cs="Times New Roman"/>
          <w:color w:val="000000" w:themeColor="text1"/>
        </w:rPr>
        <w:t>d</w:t>
      </w:r>
      <w:r w:rsidR="007E1B1C" w:rsidRPr="0052083C">
        <w:rPr>
          <w:rFonts w:ascii="Cambria" w:hAnsi="Cambria" w:cs="Times New Roman"/>
          <w:color w:val="000000" w:themeColor="text1"/>
        </w:rPr>
        <w:t xml:space="preserve"> every year where it show</w:t>
      </w:r>
      <w:r w:rsidR="008F0334" w:rsidRPr="0052083C">
        <w:rPr>
          <w:rFonts w:ascii="Cambria" w:hAnsi="Cambria" w:cs="Times New Roman"/>
          <w:color w:val="000000" w:themeColor="text1"/>
        </w:rPr>
        <w:t>ed</w:t>
      </w:r>
      <w:r w:rsidR="007E1B1C" w:rsidRPr="0052083C">
        <w:rPr>
          <w:rFonts w:ascii="Cambria" w:hAnsi="Cambria" w:cs="Times New Roman"/>
          <w:color w:val="000000" w:themeColor="text1"/>
        </w:rPr>
        <w:t xml:space="preserve"> that, the employee</w:t>
      </w:r>
      <w:r w:rsidR="008F0334" w:rsidRPr="0052083C">
        <w:rPr>
          <w:rFonts w:ascii="Cambria" w:hAnsi="Cambria" w:cs="Times New Roman"/>
          <w:color w:val="000000" w:themeColor="text1"/>
        </w:rPr>
        <w:t>s’</w:t>
      </w:r>
      <w:r w:rsidR="007E1B1C" w:rsidRPr="0052083C">
        <w:rPr>
          <w:rFonts w:ascii="Cambria" w:hAnsi="Cambria" w:cs="Times New Roman"/>
          <w:color w:val="000000" w:themeColor="text1"/>
        </w:rPr>
        <w:t xml:space="preserve"> productivity by value added per hour worked was </w:t>
      </w:r>
      <w:r w:rsidR="008F0334" w:rsidRPr="0052083C">
        <w:rPr>
          <w:rFonts w:ascii="Cambria" w:hAnsi="Cambria" w:cs="Times New Roman"/>
          <w:color w:val="000000" w:themeColor="text1"/>
        </w:rPr>
        <w:t xml:space="preserve">in </w:t>
      </w:r>
      <w:r w:rsidR="007E1B1C" w:rsidRPr="0052083C">
        <w:rPr>
          <w:rFonts w:ascii="Cambria" w:hAnsi="Cambria" w:cs="Times New Roman"/>
          <w:color w:val="000000" w:themeColor="text1"/>
        </w:rPr>
        <w:t>the greater dropped in hours worked as compared to slow presentation in gross value added. Furthermore, Malaysia’s Gros</w:t>
      </w:r>
      <w:r w:rsidR="00726840" w:rsidRPr="0052083C">
        <w:rPr>
          <w:rFonts w:ascii="Cambria" w:hAnsi="Cambria" w:cs="Times New Roman"/>
          <w:color w:val="000000" w:themeColor="text1"/>
        </w:rPr>
        <w:t>s Domestic Product tapered 17.1</w:t>
      </w:r>
      <w:r w:rsidR="007E1B1C" w:rsidRPr="0052083C">
        <w:rPr>
          <w:rFonts w:ascii="Cambria" w:hAnsi="Cambria" w:cs="Times New Roman"/>
          <w:color w:val="000000" w:themeColor="text1"/>
        </w:rPr>
        <w:t>% wit</w:t>
      </w:r>
      <w:r w:rsidR="00726840" w:rsidRPr="0052083C">
        <w:rPr>
          <w:rFonts w:ascii="Cambria" w:hAnsi="Cambria" w:cs="Times New Roman"/>
          <w:color w:val="000000" w:themeColor="text1"/>
        </w:rPr>
        <w:t>h hours worked declined to 28.2</w:t>
      </w:r>
      <w:r w:rsidR="007E1B1C" w:rsidRPr="0052083C">
        <w:rPr>
          <w:rFonts w:ascii="Cambria" w:hAnsi="Cambria" w:cs="Times New Roman"/>
          <w:color w:val="000000" w:themeColor="text1"/>
        </w:rPr>
        <w:t>%. Other than t</w:t>
      </w:r>
      <w:r w:rsidR="00726840" w:rsidRPr="0052083C">
        <w:rPr>
          <w:rFonts w:ascii="Cambria" w:hAnsi="Cambria" w:cs="Times New Roman"/>
          <w:color w:val="000000" w:themeColor="text1"/>
        </w:rPr>
        <w:t>hat, the labour output that has</w:t>
      </w:r>
      <w:r w:rsidR="007E1B1C" w:rsidRPr="0052083C">
        <w:rPr>
          <w:rFonts w:ascii="Cambria" w:hAnsi="Cambria" w:cs="Times New Roman"/>
          <w:color w:val="000000" w:themeColor="text1"/>
        </w:rPr>
        <w:t xml:space="preserve"> been presented in terms of value added per labour decease about 16.0% from -0.8% in 2020 as labour productivity dropped to -1.3% (Department of Statistic Malaysia, 2020). Next, according to the World Intellectual Property Organisation (WIPO) (2020), stated that Malaysia ranks 8th in Asia and 33rd in the Global Innovation Index (GII) 2020. Apart from that, it can be seen that </w:t>
      </w:r>
      <w:r w:rsidR="00726840" w:rsidRPr="0052083C">
        <w:rPr>
          <w:rFonts w:ascii="Cambria" w:hAnsi="Cambria" w:cs="Times New Roman"/>
          <w:color w:val="000000" w:themeColor="text1"/>
        </w:rPr>
        <w:t xml:space="preserve">the </w:t>
      </w:r>
      <w:r w:rsidR="007E1B1C" w:rsidRPr="0052083C">
        <w:rPr>
          <w:rFonts w:ascii="Cambria" w:hAnsi="Cambria" w:cs="Times New Roman"/>
          <w:color w:val="000000" w:themeColor="text1"/>
        </w:rPr>
        <w:t>productivity of employee</w:t>
      </w:r>
      <w:r w:rsidR="008F0334" w:rsidRPr="0052083C">
        <w:rPr>
          <w:rFonts w:ascii="Cambria" w:hAnsi="Cambria" w:cs="Times New Roman"/>
          <w:color w:val="000000" w:themeColor="text1"/>
        </w:rPr>
        <w:t>s</w:t>
      </w:r>
      <w:r w:rsidR="007E1B1C" w:rsidRPr="0052083C">
        <w:rPr>
          <w:rFonts w:ascii="Cambria" w:hAnsi="Cambria" w:cs="Times New Roman"/>
          <w:color w:val="000000" w:themeColor="text1"/>
        </w:rPr>
        <w:t xml:space="preserve"> </w:t>
      </w:r>
      <w:r w:rsidR="008F0334" w:rsidRPr="0052083C">
        <w:rPr>
          <w:rFonts w:ascii="Cambria" w:hAnsi="Cambria" w:cs="Times New Roman"/>
          <w:color w:val="000000" w:themeColor="text1"/>
        </w:rPr>
        <w:t>has</w:t>
      </w:r>
      <w:r w:rsidR="007E1B1C" w:rsidRPr="0052083C">
        <w:rPr>
          <w:rFonts w:ascii="Cambria" w:hAnsi="Cambria" w:cs="Times New Roman"/>
          <w:color w:val="000000" w:themeColor="text1"/>
        </w:rPr>
        <w:t xml:space="preserve"> </w:t>
      </w:r>
      <w:r w:rsidR="00726840" w:rsidRPr="0052083C">
        <w:rPr>
          <w:rFonts w:ascii="Cambria" w:hAnsi="Cambria" w:cs="Times New Roman"/>
          <w:color w:val="000000" w:themeColor="text1"/>
        </w:rPr>
        <w:t xml:space="preserve">an </w:t>
      </w:r>
      <w:r w:rsidR="007E1B1C" w:rsidRPr="0052083C">
        <w:rPr>
          <w:rFonts w:ascii="Cambria" w:hAnsi="Cambria" w:cs="Times New Roman"/>
          <w:color w:val="000000" w:themeColor="text1"/>
        </w:rPr>
        <w:t>impact on the innovation output. Therefore, when the productiv</w:t>
      </w:r>
      <w:r w:rsidR="008F0334" w:rsidRPr="0052083C">
        <w:rPr>
          <w:rFonts w:ascii="Cambria" w:hAnsi="Cambria" w:cs="Times New Roman"/>
          <w:color w:val="000000" w:themeColor="text1"/>
        </w:rPr>
        <w:t>ity</w:t>
      </w:r>
      <w:r w:rsidR="007E1B1C" w:rsidRPr="0052083C">
        <w:rPr>
          <w:rFonts w:ascii="Cambria" w:hAnsi="Cambria" w:cs="Times New Roman"/>
          <w:color w:val="000000" w:themeColor="text1"/>
        </w:rPr>
        <w:t xml:space="preserve"> of employee</w:t>
      </w:r>
      <w:r w:rsidR="008F0334" w:rsidRPr="0052083C">
        <w:rPr>
          <w:rFonts w:ascii="Cambria" w:hAnsi="Cambria" w:cs="Times New Roman"/>
          <w:color w:val="000000" w:themeColor="text1"/>
        </w:rPr>
        <w:t>s</w:t>
      </w:r>
      <w:r w:rsidR="007E1B1C" w:rsidRPr="0052083C">
        <w:rPr>
          <w:rFonts w:ascii="Cambria" w:hAnsi="Cambria" w:cs="Times New Roman"/>
          <w:color w:val="000000" w:themeColor="text1"/>
        </w:rPr>
        <w:t xml:space="preserve"> </w:t>
      </w:r>
      <w:r w:rsidR="00F6245E" w:rsidRPr="0052083C">
        <w:rPr>
          <w:rFonts w:ascii="Cambria" w:hAnsi="Cambria" w:cs="Times New Roman"/>
          <w:color w:val="000000" w:themeColor="text1"/>
        </w:rPr>
        <w:t>decreases</w:t>
      </w:r>
      <w:r w:rsidR="004B4A1F" w:rsidRPr="0052083C">
        <w:rPr>
          <w:rFonts w:ascii="Cambria" w:hAnsi="Cambria" w:cs="Times New Roman"/>
          <w:color w:val="000000" w:themeColor="text1"/>
        </w:rPr>
        <w:t xml:space="preserve">, </w:t>
      </w:r>
      <w:r w:rsidR="007E1B1C" w:rsidRPr="0052083C">
        <w:rPr>
          <w:rFonts w:ascii="Cambria" w:hAnsi="Cambria" w:cs="Times New Roman"/>
          <w:color w:val="000000" w:themeColor="text1"/>
        </w:rPr>
        <w:t xml:space="preserve">the Innovative Work Behaviour (IWB) of employee will decline </w:t>
      </w:r>
      <w:r w:rsidR="004B4A1F" w:rsidRPr="0052083C">
        <w:rPr>
          <w:rFonts w:ascii="Cambria" w:hAnsi="Cambria" w:cs="Times New Roman"/>
          <w:color w:val="000000" w:themeColor="text1"/>
        </w:rPr>
        <w:t>as well</w:t>
      </w:r>
      <w:r w:rsidR="007E1B1C" w:rsidRPr="0052083C">
        <w:rPr>
          <w:rFonts w:ascii="Cambria" w:hAnsi="Cambria" w:cs="Times New Roman"/>
          <w:color w:val="000000" w:themeColor="text1"/>
        </w:rPr>
        <w:t xml:space="preserve"> and the c</w:t>
      </w:r>
      <w:r w:rsidR="00726840" w:rsidRPr="0052083C">
        <w:rPr>
          <w:rFonts w:ascii="Cambria" w:hAnsi="Cambria" w:cs="Times New Roman"/>
          <w:color w:val="000000" w:themeColor="text1"/>
        </w:rPr>
        <w:t>onsequence</w:t>
      </w:r>
      <w:r w:rsidR="004B4A1F" w:rsidRPr="0052083C">
        <w:rPr>
          <w:rFonts w:ascii="Cambria" w:hAnsi="Cambria" w:cs="Times New Roman"/>
          <w:color w:val="000000" w:themeColor="text1"/>
        </w:rPr>
        <w:t xml:space="preserve"> </w:t>
      </w:r>
      <w:r w:rsidR="00726840" w:rsidRPr="0052083C">
        <w:rPr>
          <w:rFonts w:ascii="Cambria" w:hAnsi="Cambria" w:cs="Times New Roman"/>
          <w:color w:val="000000" w:themeColor="text1"/>
        </w:rPr>
        <w:t xml:space="preserve">of this situation </w:t>
      </w:r>
      <w:r w:rsidR="004B4A1F" w:rsidRPr="0052083C">
        <w:rPr>
          <w:rFonts w:ascii="Cambria" w:hAnsi="Cambria" w:cs="Times New Roman"/>
          <w:color w:val="000000" w:themeColor="text1"/>
        </w:rPr>
        <w:t xml:space="preserve">is </w:t>
      </w:r>
      <w:r w:rsidR="007E1B1C" w:rsidRPr="0052083C">
        <w:rPr>
          <w:rFonts w:ascii="Cambria" w:hAnsi="Cambria" w:cs="Times New Roman"/>
          <w:color w:val="000000" w:themeColor="text1"/>
        </w:rPr>
        <w:t xml:space="preserve">Malaysia cannot sustain position in Global Innovation Index </w:t>
      </w:r>
      <w:r w:rsidR="004B4A1F" w:rsidRPr="0052083C">
        <w:rPr>
          <w:rFonts w:ascii="Cambria" w:hAnsi="Cambria" w:cs="Times New Roman"/>
          <w:color w:val="000000" w:themeColor="text1"/>
        </w:rPr>
        <w:t xml:space="preserve">of </w:t>
      </w:r>
      <w:r w:rsidR="007E1B1C" w:rsidRPr="0052083C">
        <w:rPr>
          <w:rFonts w:ascii="Cambria" w:hAnsi="Cambria" w:cs="Times New Roman"/>
          <w:color w:val="000000" w:themeColor="text1"/>
        </w:rPr>
        <w:t>2021.</w:t>
      </w:r>
    </w:p>
    <w:p w14:paraId="06A228BD" w14:textId="77777777" w:rsidR="007E1B1C" w:rsidRPr="0052083C" w:rsidRDefault="007E1B1C" w:rsidP="00901E35">
      <w:pPr>
        <w:spacing w:after="0" w:line="240" w:lineRule="auto"/>
        <w:jc w:val="both"/>
        <w:rPr>
          <w:rFonts w:ascii="Cambria" w:hAnsi="Cambria" w:cs="Times New Roman"/>
          <w:color w:val="000000" w:themeColor="text1"/>
        </w:rPr>
      </w:pPr>
    </w:p>
    <w:p w14:paraId="16019808" w14:textId="4051B031" w:rsidR="007E1B1C" w:rsidRPr="0052083C" w:rsidRDefault="007E1B1C"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The labour productivity level was declin</w:t>
      </w:r>
      <w:r w:rsidR="00F6245E" w:rsidRPr="0052083C">
        <w:rPr>
          <w:rFonts w:ascii="Cambria" w:hAnsi="Cambria" w:cs="Times New Roman"/>
          <w:color w:val="000000" w:themeColor="text1"/>
        </w:rPr>
        <w:t>ing</w:t>
      </w:r>
      <w:r w:rsidRPr="0052083C">
        <w:rPr>
          <w:rFonts w:ascii="Cambria" w:hAnsi="Cambria" w:cs="Times New Roman"/>
          <w:color w:val="000000" w:themeColor="text1"/>
        </w:rPr>
        <w:t xml:space="preserve"> especially in 2020 it is because of the Coronavirus 2019 pandemic</w:t>
      </w:r>
      <w:r w:rsidR="00F6245E" w:rsidRPr="0052083C">
        <w:rPr>
          <w:rFonts w:ascii="Cambria" w:hAnsi="Cambria" w:cs="Times New Roman"/>
          <w:color w:val="000000" w:themeColor="text1"/>
        </w:rPr>
        <w:t xml:space="preserve"> outbreak</w:t>
      </w:r>
      <w:r w:rsidRPr="0052083C">
        <w:rPr>
          <w:rFonts w:ascii="Cambria" w:hAnsi="Cambria" w:cs="Times New Roman"/>
          <w:color w:val="000000" w:themeColor="text1"/>
        </w:rPr>
        <w:t>. Due to this pandemic situation</w:t>
      </w:r>
      <w:r w:rsidR="00F6245E" w:rsidRPr="0052083C">
        <w:rPr>
          <w:rFonts w:ascii="Cambria" w:hAnsi="Cambria" w:cs="Times New Roman"/>
          <w:color w:val="000000" w:themeColor="text1"/>
        </w:rPr>
        <w:t>,</w:t>
      </w:r>
      <w:r w:rsidR="00726840" w:rsidRPr="0052083C">
        <w:rPr>
          <w:rFonts w:ascii="Cambria" w:hAnsi="Cambria" w:cs="Times New Roman"/>
          <w:color w:val="000000" w:themeColor="text1"/>
        </w:rPr>
        <w:t xml:space="preserve"> about 2.7 million employees were</w:t>
      </w:r>
      <w:r w:rsidRPr="0052083C">
        <w:rPr>
          <w:rFonts w:ascii="Cambria" w:hAnsi="Cambria" w:cs="Times New Roman"/>
          <w:color w:val="000000" w:themeColor="text1"/>
        </w:rPr>
        <w:t xml:space="preserve"> temporarily not working and some of </w:t>
      </w:r>
      <w:r w:rsidR="00C73EC9" w:rsidRPr="0052083C">
        <w:rPr>
          <w:rFonts w:ascii="Cambria" w:hAnsi="Cambria" w:cs="Times New Roman"/>
          <w:color w:val="000000" w:themeColor="text1"/>
        </w:rPr>
        <w:t>those employees</w:t>
      </w:r>
      <w:r w:rsidRPr="0052083C">
        <w:rPr>
          <w:rFonts w:ascii="Cambria" w:hAnsi="Cambria" w:cs="Times New Roman"/>
          <w:color w:val="000000" w:themeColor="text1"/>
        </w:rPr>
        <w:t xml:space="preserve"> have to work from home (WFH) due to the movement control order (MCO) which </w:t>
      </w:r>
      <w:r w:rsidR="00726840" w:rsidRPr="0052083C">
        <w:rPr>
          <w:rFonts w:ascii="Cambria" w:hAnsi="Cambria" w:cs="Times New Roman"/>
          <w:color w:val="000000" w:themeColor="text1"/>
        </w:rPr>
        <w:t xml:space="preserve">began </w:t>
      </w:r>
      <w:r w:rsidR="00C73EC9" w:rsidRPr="0052083C">
        <w:rPr>
          <w:rFonts w:ascii="Cambria" w:hAnsi="Cambria" w:cs="Times New Roman"/>
          <w:color w:val="000000" w:themeColor="text1"/>
        </w:rPr>
        <w:t>in 18 M</w:t>
      </w:r>
      <w:r w:rsidRPr="0052083C">
        <w:rPr>
          <w:rFonts w:ascii="Cambria" w:hAnsi="Cambria" w:cs="Times New Roman"/>
          <w:color w:val="000000" w:themeColor="text1"/>
        </w:rPr>
        <w:t>arch 2020. Apart from that, there are some employees that have been terminated due to this pandemic situation (</w:t>
      </w:r>
      <w:proofErr w:type="spellStart"/>
      <w:r w:rsidRPr="0052083C">
        <w:rPr>
          <w:rFonts w:ascii="Cambria" w:hAnsi="Cambria" w:cs="Times New Roman"/>
          <w:color w:val="000000" w:themeColor="text1"/>
        </w:rPr>
        <w:t>Kartono</w:t>
      </w:r>
      <w:proofErr w:type="spellEnd"/>
      <w:r w:rsidRPr="0052083C">
        <w:rPr>
          <w:rFonts w:ascii="Cambria" w:hAnsi="Cambria" w:cs="Times New Roman"/>
          <w:color w:val="000000" w:themeColor="text1"/>
        </w:rPr>
        <w:t>, 2020).</w:t>
      </w:r>
      <w:r w:rsidR="00EE57FA" w:rsidRPr="0052083C">
        <w:rPr>
          <w:rFonts w:ascii="Cambria" w:hAnsi="Cambria" w:cs="Times New Roman"/>
          <w:color w:val="000000" w:themeColor="text1"/>
        </w:rPr>
        <w:t xml:space="preserve"> </w:t>
      </w:r>
      <w:r w:rsidR="00EA3256" w:rsidRPr="0052083C">
        <w:rPr>
          <w:rFonts w:ascii="Cambria" w:hAnsi="Cambria" w:cs="Times New Roman"/>
          <w:color w:val="000000" w:themeColor="text1"/>
        </w:rPr>
        <w:t>Next</w:t>
      </w:r>
      <w:r w:rsidR="00EE57FA" w:rsidRPr="0052083C">
        <w:rPr>
          <w:rFonts w:ascii="Cambria" w:hAnsi="Cambria" w:cs="Times New Roman"/>
          <w:color w:val="000000" w:themeColor="text1"/>
        </w:rPr>
        <w:t>, when the employee</w:t>
      </w:r>
      <w:r w:rsidR="00F6245E" w:rsidRPr="0052083C">
        <w:rPr>
          <w:rFonts w:ascii="Cambria" w:hAnsi="Cambria" w:cs="Times New Roman"/>
          <w:color w:val="000000" w:themeColor="text1"/>
        </w:rPr>
        <w:t>s</w:t>
      </w:r>
      <w:r w:rsidR="00EE57FA" w:rsidRPr="0052083C">
        <w:rPr>
          <w:rFonts w:ascii="Cambria" w:hAnsi="Cambria" w:cs="Times New Roman"/>
          <w:color w:val="000000" w:themeColor="text1"/>
        </w:rPr>
        <w:t xml:space="preserve"> </w:t>
      </w:r>
      <w:r w:rsidR="00F6245E" w:rsidRPr="0052083C">
        <w:rPr>
          <w:rFonts w:ascii="Cambria" w:hAnsi="Cambria" w:cs="Times New Roman"/>
          <w:color w:val="000000" w:themeColor="text1"/>
        </w:rPr>
        <w:t>are</w:t>
      </w:r>
      <w:r w:rsidR="00EE57FA" w:rsidRPr="0052083C">
        <w:rPr>
          <w:rFonts w:ascii="Cambria" w:hAnsi="Cambria" w:cs="Times New Roman"/>
          <w:color w:val="000000" w:themeColor="text1"/>
        </w:rPr>
        <w:t xml:space="preserve"> directed to WFH during MCO, the triggers of stress will cause among the employee</w:t>
      </w:r>
      <w:r w:rsidR="00F6245E" w:rsidRPr="0052083C">
        <w:rPr>
          <w:rFonts w:ascii="Cambria" w:hAnsi="Cambria" w:cs="Times New Roman"/>
          <w:color w:val="000000" w:themeColor="text1"/>
        </w:rPr>
        <w:t>s</w:t>
      </w:r>
      <w:r w:rsidR="00EE57FA" w:rsidRPr="0052083C">
        <w:rPr>
          <w:rFonts w:ascii="Cambria" w:hAnsi="Cambria" w:cs="Times New Roman"/>
          <w:color w:val="000000" w:themeColor="text1"/>
        </w:rPr>
        <w:t xml:space="preserve"> where the employee</w:t>
      </w:r>
      <w:r w:rsidR="00F6245E" w:rsidRPr="0052083C">
        <w:rPr>
          <w:rFonts w:ascii="Cambria" w:hAnsi="Cambria" w:cs="Times New Roman"/>
          <w:color w:val="000000" w:themeColor="text1"/>
        </w:rPr>
        <w:t>s</w:t>
      </w:r>
      <w:r w:rsidR="00EE57FA" w:rsidRPr="0052083C">
        <w:rPr>
          <w:rFonts w:ascii="Cambria" w:hAnsi="Cambria" w:cs="Times New Roman"/>
          <w:color w:val="000000" w:themeColor="text1"/>
        </w:rPr>
        <w:t xml:space="preserve"> fear of unknown, lack of clarity and direction, ineffective communication during WFH, interruptions during WFH will </w:t>
      </w:r>
      <w:r w:rsidR="00F6245E" w:rsidRPr="0052083C">
        <w:rPr>
          <w:rFonts w:ascii="Cambria" w:hAnsi="Cambria" w:cs="Times New Roman"/>
          <w:color w:val="000000" w:themeColor="text1"/>
        </w:rPr>
        <w:t>lead to</w:t>
      </w:r>
      <w:r w:rsidR="00EE57FA" w:rsidRPr="0052083C">
        <w:rPr>
          <w:rFonts w:ascii="Cambria" w:hAnsi="Cambria" w:cs="Times New Roman"/>
          <w:color w:val="000000" w:themeColor="text1"/>
        </w:rPr>
        <w:t xml:space="preserve"> waste of their time and energy (</w:t>
      </w:r>
      <w:proofErr w:type="spellStart"/>
      <w:r w:rsidR="00EE57FA" w:rsidRPr="0052083C">
        <w:rPr>
          <w:rFonts w:ascii="Cambria" w:hAnsi="Cambria" w:cs="Times New Roman"/>
          <w:color w:val="000000" w:themeColor="text1"/>
        </w:rPr>
        <w:t>Sahni</w:t>
      </w:r>
      <w:proofErr w:type="spellEnd"/>
      <w:r w:rsidR="00EE57FA" w:rsidRPr="0052083C">
        <w:rPr>
          <w:rFonts w:ascii="Cambria" w:hAnsi="Cambria" w:cs="Times New Roman"/>
          <w:color w:val="000000" w:themeColor="text1"/>
        </w:rPr>
        <w:t>, 2020)</w:t>
      </w:r>
      <w:r w:rsidR="00726840" w:rsidRPr="0052083C">
        <w:rPr>
          <w:rFonts w:ascii="Cambria" w:hAnsi="Cambria" w:cs="Times New Roman"/>
          <w:color w:val="000000" w:themeColor="text1"/>
        </w:rPr>
        <w:t>. Next, the causes of trigger</w:t>
      </w:r>
      <w:r w:rsidR="00EE57FA" w:rsidRPr="0052083C">
        <w:rPr>
          <w:rFonts w:ascii="Cambria" w:hAnsi="Cambria" w:cs="Times New Roman"/>
          <w:color w:val="000000" w:themeColor="text1"/>
        </w:rPr>
        <w:t xml:space="preserve"> stress will </w:t>
      </w:r>
      <w:r w:rsidR="00F6245E" w:rsidRPr="0052083C">
        <w:rPr>
          <w:rFonts w:ascii="Cambria" w:hAnsi="Cambria" w:cs="Times New Roman"/>
          <w:color w:val="000000" w:themeColor="text1"/>
        </w:rPr>
        <w:t>initiate</w:t>
      </w:r>
      <w:r w:rsidR="00EE57FA" w:rsidRPr="0052083C">
        <w:rPr>
          <w:rFonts w:ascii="Cambria" w:hAnsi="Cambria" w:cs="Times New Roman"/>
          <w:color w:val="000000" w:themeColor="text1"/>
        </w:rPr>
        <w:t xml:space="preserve"> employee</w:t>
      </w:r>
      <w:r w:rsidR="00F6245E" w:rsidRPr="0052083C">
        <w:rPr>
          <w:rFonts w:ascii="Cambria" w:hAnsi="Cambria" w:cs="Times New Roman"/>
          <w:color w:val="000000" w:themeColor="text1"/>
        </w:rPr>
        <w:t>s’</w:t>
      </w:r>
      <w:r w:rsidR="00EE57FA" w:rsidRPr="0052083C">
        <w:rPr>
          <w:rFonts w:ascii="Cambria" w:hAnsi="Cambria" w:cs="Times New Roman"/>
          <w:color w:val="000000" w:themeColor="text1"/>
        </w:rPr>
        <w:t xml:space="preserve"> mental health such </w:t>
      </w:r>
      <w:r w:rsidR="00F6245E" w:rsidRPr="0052083C">
        <w:rPr>
          <w:rFonts w:ascii="Cambria" w:hAnsi="Cambria" w:cs="Times New Roman"/>
          <w:color w:val="000000" w:themeColor="text1"/>
        </w:rPr>
        <w:t xml:space="preserve">as </w:t>
      </w:r>
      <w:r w:rsidR="00EE57FA" w:rsidRPr="0052083C">
        <w:rPr>
          <w:rFonts w:ascii="Cambria" w:hAnsi="Cambria" w:cs="Times New Roman"/>
          <w:color w:val="000000" w:themeColor="text1"/>
        </w:rPr>
        <w:t>prolonged stress or psychometric diseases and then the employee</w:t>
      </w:r>
      <w:r w:rsidR="00F6245E" w:rsidRPr="0052083C">
        <w:rPr>
          <w:rFonts w:ascii="Cambria" w:hAnsi="Cambria" w:cs="Times New Roman"/>
          <w:color w:val="000000" w:themeColor="text1"/>
        </w:rPr>
        <w:t>s</w:t>
      </w:r>
      <w:r w:rsidR="00EE57FA" w:rsidRPr="0052083C">
        <w:rPr>
          <w:rFonts w:ascii="Cambria" w:hAnsi="Cambria" w:cs="Times New Roman"/>
          <w:color w:val="000000" w:themeColor="text1"/>
        </w:rPr>
        <w:t xml:space="preserve"> </w:t>
      </w:r>
      <w:r w:rsidR="00F6245E" w:rsidRPr="0052083C">
        <w:rPr>
          <w:rFonts w:ascii="Cambria" w:hAnsi="Cambria" w:cs="Times New Roman"/>
          <w:color w:val="000000" w:themeColor="text1"/>
        </w:rPr>
        <w:t>likewise</w:t>
      </w:r>
      <w:r w:rsidR="00EE57FA" w:rsidRPr="0052083C">
        <w:rPr>
          <w:rFonts w:ascii="Cambria" w:hAnsi="Cambria" w:cs="Times New Roman"/>
          <w:color w:val="000000" w:themeColor="text1"/>
        </w:rPr>
        <w:t xml:space="preserve"> </w:t>
      </w:r>
      <w:r w:rsidR="00F6245E" w:rsidRPr="0052083C">
        <w:rPr>
          <w:rFonts w:ascii="Cambria" w:hAnsi="Cambria" w:cs="Times New Roman"/>
          <w:color w:val="000000" w:themeColor="text1"/>
        </w:rPr>
        <w:t>unable to</w:t>
      </w:r>
      <w:r w:rsidR="00EE57FA" w:rsidRPr="0052083C">
        <w:rPr>
          <w:rFonts w:ascii="Cambria" w:hAnsi="Cambria" w:cs="Times New Roman"/>
          <w:color w:val="000000" w:themeColor="text1"/>
        </w:rPr>
        <w:t xml:space="preserve"> enhance their IWB </w:t>
      </w:r>
      <w:r w:rsidR="00F6245E" w:rsidRPr="0052083C">
        <w:rPr>
          <w:rFonts w:ascii="Cambria" w:hAnsi="Cambria" w:cs="Times New Roman"/>
          <w:color w:val="000000" w:themeColor="text1"/>
        </w:rPr>
        <w:t>when they are</w:t>
      </w:r>
      <w:r w:rsidR="00EE57FA" w:rsidRPr="0052083C">
        <w:rPr>
          <w:rFonts w:ascii="Cambria" w:hAnsi="Cambria" w:cs="Times New Roman"/>
          <w:color w:val="000000" w:themeColor="text1"/>
        </w:rPr>
        <w:t xml:space="preserve"> facing </w:t>
      </w:r>
      <w:r w:rsidR="00F6245E" w:rsidRPr="0052083C">
        <w:rPr>
          <w:rFonts w:ascii="Cambria" w:hAnsi="Cambria" w:cs="Times New Roman"/>
          <w:color w:val="000000" w:themeColor="text1"/>
        </w:rPr>
        <w:t xml:space="preserve">with </w:t>
      </w:r>
      <w:r w:rsidR="00EE57FA" w:rsidRPr="0052083C">
        <w:rPr>
          <w:rFonts w:ascii="Cambria" w:hAnsi="Cambria" w:cs="Times New Roman"/>
          <w:color w:val="000000" w:themeColor="text1"/>
        </w:rPr>
        <w:t>those problem</w:t>
      </w:r>
      <w:r w:rsidR="00726840" w:rsidRPr="0052083C">
        <w:rPr>
          <w:rFonts w:ascii="Cambria" w:hAnsi="Cambria" w:cs="Times New Roman"/>
          <w:color w:val="000000" w:themeColor="text1"/>
        </w:rPr>
        <w:t>s</w:t>
      </w:r>
      <w:r w:rsidR="007450BE" w:rsidRPr="0052083C">
        <w:rPr>
          <w:rFonts w:ascii="Cambria" w:hAnsi="Cambria" w:cs="Times New Roman"/>
          <w:color w:val="000000" w:themeColor="text1"/>
        </w:rPr>
        <w:t xml:space="preserve"> when </w:t>
      </w:r>
      <w:r w:rsidR="00F6245E" w:rsidRPr="0052083C">
        <w:rPr>
          <w:rFonts w:ascii="Cambria" w:hAnsi="Cambria" w:cs="Times New Roman"/>
          <w:color w:val="000000" w:themeColor="text1"/>
        </w:rPr>
        <w:t xml:space="preserve">they </w:t>
      </w:r>
      <w:r w:rsidR="007450BE" w:rsidRPr="0052083C">
        <w:rPr>
          <w:rFonts w:ascii="Cambria" w:hAnsi="Cambria" w:cs="Times New Roman"/>
          <w:color w:val="000000" w:themeColor="text1"/>
        </w:rPr>
        <w:t xml:space="preserve">WFH </w:t>
      </w:r>
      <w:r w:rsidR="008321A5" w:rsidRPr="0052083C">
        <w:rPr>
          <w:rFonts w:ascii="Cambria" w:hAnsi="Cambria" w:cs="Times New Roman"/>
          <w:color w:val="000000" w:themeColor="text1"/>
        </w:rPr>
        <w:t>(</w:t>
      </w:r>
      <w:r w:rsidR="00A772BC" w:rsidRPr="0052083C">
        <w:rPr>
          <w:rFonts w:ascii="Cambria" w:hAnsi="Cambria" w:cs="Times New Roman"/>
          <w:color w:val="000000" w:themeColor="text1"/>
        </w:rPr>
        <w:t xml:space="preserve">Vyas and </w:t>
      </w:r>
      <w:proofErr w:type="spellStart"/>
      <w:r w:rsidR="00A772BC" w:rsidRPr="0052083C">
        <w:rPr>
          <w:rFonts w:ascii="Cambria" w:hAnsi="Cambria" w:cs="Times New Roman"/>
          <w:color w:val="000000" w:themeColor="text1"/>
        </w:rPr>
        <w:t>Butakhieo</w:t>
      </w:r>
      <w:proofErr w:type="spellEnd"/>
      <w:r w:rsidR="00A772BC" w:rsidRPr="0052083C">
        <w:rPr>
          <w:rFonts w:ascii="Cambria" w:hAnsi="Cambria" w:cs="Times New Roman"/>
          <w:color w:val="000000" w:themeColor="text1"/>
        </w:rPr>
        <w:t>, 2020</w:t>
      </w:r>
      <w:r w:rsidR="008321A5" w:rsidRPr="0052083C">
        <w:rPr>
          <w:rFonts w:ascii="Cambria" w:hAnsi="Cambria" w:cs="Times New Roman"/>
          <w:color w:val="000000" w:themeColor="text1"/>
        </w:rPr>
        <w:t>)</w:t>
      </w:r>
      <w:r w:rsidR="00EE57FA" w:rsidRPr="0052083C">
        <w:rPr>
          <w:rFonts w:ascii="Cambria" w:hAnsi="Cambria" w:cs="Times New Roman"/>
          <w:color w:val="000000" w:themeColor="text1"/>
        </w:rPr>
        <w:t>.</w:t>
      </w:r>
    </w:p>
    <w:p w14:paraId="56321551" w14:textId="77777777" w:rsidR="00EE57FA" w:rsidRPr="0052083C" w:rsidRDefault="00EE57FA" w:rsidP="00901E35">
      <w:pPr>
        <w:spacing w:after="0" w:line="240" w:lineRule="auto"/>
        <w:jc w:val="both"/>
        <w:rPr>
          <w:rFonts w:ascii="Cambria" w:hAnsi="Cambria" w:cs="Times New Roman"/>
          <w:color w:val="000000" w:themeColor="text1"/>
        </w:rPr>
      </w:pPr>
    </w:p>
    <w:p w14:paraId="5A6896EC" w14:textId="5034559F" w:rsidR="00EE57FA" w:rsidRPr="0052083C" w:rsidRDefault="00EE57FA"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 xml:space="preserve">The decrease of labour productivity will be the major </w:t>
      </w:r>
      <w:r w:rsidR="00C73EC9" w:rsidRPr="0052083C">
        <w:rPr>
          <w:rFonts w:ascii="Cambria" w:hAnsi="Cambria" w:cs="Times New Roman"/>
          <w:color w:val="000000" w:themeColor="text1"/>
        </w:rPr>
        <w:t>problem that faces</w:t>
      </w:r>
      <w:r w:rsidRPr="0052083C">
        <w:rPr>
          <w:rFonts w:ascii="Cambria" w:hAnsi="Cambria" w:cs="Times New Roman"/>
          <w:color w:val="000000" w:themeColor="text1"/>
        </w:rPr>
        <w:t xml:space="preserve"> by most of the employment in Malaysia. Therefore, to overcome this situation</w:t>
      </w:r>
      <w:r w:rsidR="00F6245E" w:rsidRPr="0052083C">
        <w:rPr>
          <w:rFonts w:ascii="Cambria" w:hAnsi="Cambria" w:cs="Times New Roman"/>
          <w:color w:val="000000" w:themeColor="text1"/>
        </w:rPr>
        <w:t>,</w:t>
      </w:r>
      <w:r w:rsidRPr="0052083C">
        <w:rPr>
          <w:rFonts w:ascii="Cambria" w:hAnsi="Cambria" w:cs="Times New Roman"/>
          <w:color w:val="000000" w:themeColor="text1"/>
        </w:rPr>
        <w:t xml:space="preserve"> HR department must come out with</w:t>
      </w:r>
      <w:r w:rsidR="00F6245E" w:rsidRPr="0052083C">
        <w:rPr>
          <w:rFonts w:ascii="Cambria" w:hAnsi="Cambria" w:cs="Times New Roman"/>
          <w:color w:val="000000" w:themeColor="text1"/>
        </w:rPr>
        <w:t xml:space="preserve"> an</w:t>
      </w:r>
      <w:r w:rsidRPr="0052083C">
        <w:rPr>
          <w:rFonts w:ascii="Cambria" w:hAnsi="Cambria" w:cs="Times New Roman"/>
          <w:color w:val="000000" w:themeColor="text1"/>
        </w:rPr>
        <w:t xml:space="preserve"> effective an</w:t>
      </w:r>
      <w:r w:rsidR="00A772BC" w:rsidRPr="0052083C">
        <w:rPr>
          <w:rFonts w:ascii="Cambria" w:hAnsi="Cambria" w:cs="Times New Roman"/>
          <w:color w:val="000000" w:themeColor="text1"/>
        </w:rPr>
        <w:t>d efficient solution where</w:t>
      </w:r>
      <w:r w:rsidRPr="0052083C">
        <w:rPr>
          <w:rFonts w:ascii="Cambria" w:hAnsi="Cambria" w:cs="Times New Roman"/>
          <w:color w:val="000000" w:themeColor="text1"/>
        </w:rPr>
        <w:t xml:space="preserve"> the HR Department must utilize, appl</w:t>
      </w:r>
      <w:r w:rsidR="00F6245E" w:rsidRPr="0052083C">
        <w:rPr>
          <w:rFonts w:ascii="Cambria" w:hAnsi="Cambria" w:cs="Times New Roman"/>
          <w:color w:val="000000" w:themeColor="text1"/>
        </w:rPr>
        <w:t>y</w:t>
      </w:r>
      <w:r w:rsidRPr="0052083C">
        <w:rPr>
          <w:rFonts w:ascii="Cambria" w:hAnsi="Cambria" w:cs="Times New Roman"/>
          <w:color w:val="000000" w:themeColor="text1"/>
        </w:rPr>
        <w:t xml:space="preserve"> and encourage the employee</w:t>
      </w:r>
      <w:r w:rsidR="00F6245E" w:rsidRPr="0052083C">
        <w:rPr>
          <w:rFonts w:ascii="Cambria" w:hAnsi="Cambria" w:cs="Times New Roman"/>
          <w:color w:val="000000" w:themeColor="text1"/>
        </w:rPr>
        <w:t>s’</w:t>
      </w:r>
      <w:r w:rsidRPr="0052083C">
        <w:rPr>
          <w:rFonts w:ascii="Cambria" w:hAnsi="Cambria" w:cs="Times New Roman"/>
          <w:color w:val="000000" w:themeColor="text1"/>
        </w:rPr>
        <w:t xml:space="preserve"> IWB which </w:t>
      </w:r>
      <w:r w:rsidR="00A772BC" w:rsidRPr="0052083C">
        <w:rPr>
          <w:rFonts w:ascii="Cambria" w:hAnsi="Cambria" w:cs="Times New Roman"/>
          <w:color w:val="000000" w:themeColor="text1"/>
        </w:rPr>
        <w:t>can indirectly</w:t>
      </w:r>
      <w:r w:rsidRPr="0052083C">
        <w:rPr>
          <w:rFonts w:ascii="Cambria" w:hAnsi="Cambria" w:cs="Times New Roman"/>
          <w:color w:val="000000" w:themeColor="text1"/>
        </w:rPr>
        <w:t xml:space="preserve"> increase the productivity of every employee in one par</w:t>
      </w:r>
      <w:r w:rsidR="00FE41C5" w:rsidRPr="0052083C">
        <w:rPr>
          <w:rFonts w:ascii="Cambria" w:hAnsi="Cambria" w:cs="Times New Roman"/>
          <w:color w:val="000000" w:themeColor="text1"/>
        </w:rPr>
        <w:t>ticular organization. Next</w:t>
      </w:r>
      <w:r w:rsidRPr="0052083C">
        <w:rPr>
          <w:rFonts w:ascii="Cambria" w:hAnsi="Cambria" w:cs="Times New Roman"/>
          <w:color w:val="000000" w:themeColor="text1"/>
        </w:rPr>
        <w:t>, Human Resource Ma</w:t>
      </w:r>
      <w:r w:rsidR="00726840" w:rsidRPr="0052083C">
        <w:rPr>
          <w:rFonts w:ascii="Cambria" w:hAnsi="Cambria" w:cs="Times New Roman"/>
          <w:color w:val="000000" w:themeColor="text1"/>
        </w:rPr>
        <w:t>nagement (HRM) practices are</w:t>
      </w:r>
      <w:r w:rsidRPr="0052083C">
        <w:rPr>
          <w:rFonts w:ascii="Cambria" w:hAnsi="Cambria" w:cs="Times New Roman"/>
          <w:color w:val="000000" w:themeColor="text1"/>
        </w:rPr>
        <w:t xml:space="preserve"> important antecedents where </w:t>
      </w:r>
      <w:r w:rsidR="0039728C" w:rsidRPr="0052083C">
        <w:rPr>
          <w:rFonts w:ascii="Cambria" w:hAnsi="Cambria" w:cs="Times New Roman"/>
          <w:color w:val="000000" w:themeColor="text1"/>
        </w:rPr>
        <w:t xml:space="preserve">it </w:t>
      </w:r>
      <w:r w:rsidR="00485F1E" w:rsidRPr="0052083C">
        <w:rPr>
          <w:rFonts w:ascii="Cambria" w:hAnsi="Cambria" w:cs="Times New Roman"/>
          <w:color w:val="000000" w:themeColor="text1"/>
        </w:rPr>
        <w:t>has</w:t>
      </w:r>
      <w:r w:rsidRPr="0052083C">
        <w:rPr>
          <w:rFonts w:ascii="Cambria" w:hAnsi="Cambria" w:cs="Times New Roman"/>
          <w:color w:val="000000" w:themeColor="text1"/>
        </w:rPr>
        <w:t xml:space="preserve"> </w:t>
      </w:r>
      <w:r w:rsidR="0039728C" w:rsidRPr="0052083C">
        <w:rPr>
          <w:rFonts w:ascii="Cambria" w:hAnsi="Cambria" w:cs="Times New Roman"/>
          <w:color w:val="000000" w:themeColor="text1"/>
        </w:rPr>
        <w:t xml:space="preserve">a </w:t>
      </w:r>
      <w:r w:rsidRPr="0052083C">
        <w:rPr>
          <w:rFonts w:ascii="Cambria" w:hAnsi="Cambria" w:cs="Times New Roman"/>
          <w:color w:val="000000" w:themeColor="text1"/>
        </w:rPr>
        <w:t>positive relationship on IWB according to AMO theory (</w:t>
      </w:r>
      <w:proofErr w:type="spellStart"/>
      <w:r w:rsidRPr="0052083C">
        <w:rPr>
          <w:rFonts w:ascii="Cambria" w:hAnsi="Cambria" w:cs="Times New Roman"/>
          <w:color w:val="000000" w:themeColor="text1"/>
        </w:rPr>
        <w:t>Wojtczuk-Turek</w:t>
      </w:r>
      <w:proofErr w:type="spellEnd"/>
      <w:r w:rsidRPr="0052083C">
        <w:rPr>
          <w:rFonts w:ascii="Cambria" w:hAnsi="Cambria" w:cs="Times New Roman"/>
          <w:color w:val="000000" w:themeColor="text1"/>
        </w:rPr>
        <w:t xml:space="preserve"> and </w:t>
      </w:r>
      <w:proofErr w:type="spellStart"/>
      <w:r w:rsidRPr="0052083C">
        <w:rPr>
          <w:rFonts w:ascii="Cambria" w:hAnsi="Cambria" w:cs="Times New Roman"/>
          <w:color w:val="000000" w:themeColor="text1"/>
        </w:rPr>
        <w:t>Turek</w:t>
      </w:r>
      <w:proofErr w:type="spellEnd"/>
      <w:r w:rsidRPr="0052083C">
        <w:rPr>
          <w:rFonts w:ascii="Cambria" w:hAnsi="Cambria" w:cs="Times New Roman"/>
          <w:color w:val="000000" w:themeColor="text1"/>
        </w:rPr>
        <w:t xml:space="preserve">, 2015). </w:t>
      </w:r>
      <w:r w:rsidR="0039728C" w:rsidRPr="0052083C">
        <w:rPr>
          <w:rFonts w:ascii="Cambria" w:hAnsi="Cambria" w:cs="Times New Roman"/>
          <w:color w:val="000000" w:themeColor="text1"/>
        </w:rPr>
        <w:t>Consequently</w:t>
      </w:r>
      <w:r w:rsidR="00BE692C" w:rsidRPr="0052083C">
        <w:rPr>
          <w:rFonts w:ascii="Cambria" w:hAnsi="Cambria" w:cs="Times New Roman"/>
          <w:color w:val="000000" w:themeColor="text1"/>
        </w:rPr>
        <w:t xml:space="preserve">, the </w:t>
      </w:r>
      <w:r w:rsidR="0039728C" w:rsidRPr="0052083C">
        <w:rPr>
          <w:rFonts w:ascii="Cambria" w:hAnsi="Cambria" w:cs="Times New Roman"/>
          <w:color w:val="000000" w:themeColor="text1"/>
        </w:rPr>
        <w:t>researchers</w:t>
      </w:r>
      <w:r w:rsidR="00BE692C" w:rsidRPr="0052083C">
        <w:rPr>
          <w:rFonts w:ascii="Cambria" w:hAnsi="Cambria" w:cs="Times New Roman"/>
          <w:color w:val="000000" w:themeColor="text1"/>
        </w:rPr>
        <w:t xml:space="preserve"> have</w:t>
      </w:r>
      <w:r w:rsidR="0039728C" w:rsidRPr="0052083C">
        <w:rPr>
          <w:rFonts w:ascii="Cambria" w:hAnsi="Cambria" w:cs="Times New Roman"/>
          <w:color w:val="000000" w:themeColor="text1"/>
        </w:rPr>
        <w:t xml:space="preserve"> </w:t>
      </w:r>
      <w:r w:rsidR="00874535" w:rsidRPr="0052083C">
        <w:rPr>
          <w:rFonts w:ascii="Cambria" w:hAnsi="Cambria" w:cs="Times New Roman"/>
          <w:color w:val="000000" w:themeColor="text1"/>
        </w:rPr>
        <w:t>found</w:t>
      </w:r>
      <w:r w:rsidR="00BE692C" w:rsidRPr="0052083C">
        <w:rPr>
          <w:rFonts w:ascii="Cambria" w:hAnsi="Cambria" w:cs="Times New Roman"/>
          <w:color w:val="000000" w:themeColor="text1"/>
        </w:rPr>
        <w:t xml:space="preserve"> four suitable HRM practice</w:t>
      </w:r>
      <w:r w:rsidR="0039728C" w:rsidRPr="0052083C">
        <w:rPr>
          <w:rFonts w:ascii="Cambria" w:hAnsi="Cambria" w:cs="Times New Roman"/>
          <w:color w:val="000000" w:themeColor="text1"/>
        </w:rPr>
        <w:t>s</w:t>
      </w:r>
      <w:r w:rsidR="00BE692C" w:rsidRPr="0052083C">
        <w:rPr>
          <w:rFonts w:ascii="Cambria" w:hAnsi="Cambria" w:cs="Times New Roman"/>
          <w:color w:val="000000" w:themeColor="text1"/>
        </w:rPr>
        <w:t xml:space="preserve"> which can promote employee</w:t>
      </w:r>
      <w:r w:rsidR="0039728C" w:rsidRPr="0052083C">
        <w:rPr>
          <w:rFonts w:ascii="Cambria" w:hAnsi="Cambria" w:cs="Times New Roman"/>
          <w:color w:val="000000" w:themeColor="text1"/>
        </w:rPr>
        <w:t>s’</w:t>
      </w:r>
      <w:r w:rsidR="00BE692C" w:rsidRPr="0052083C">
        <w:rPr>
          <w:rFonts w:ascii="Cambria" w:hAnsi="Cambria" w:cs="Times New Roman"/>
          <w:color w:val="000000" w:themeColor="text1"/>
        </w:rPr>
        <w:t xml:space="preserve"> IWB where </w:t>
      </w:r>
      <w:r w:rsidR="0039728C" w:rsidRPr="0052083C">
        <w:rPr>
          <w:rFonts w:ascii="Cambria" w:hAnsi="Cambria" w:cs="Times New Roman"/>
          <w:color w:val="000000" w:themeColor="text1"/>
        </w:rPr>
        <w:t>they</w:t>
      </w:r>
      <w:r w:rsidR="00BE692C" w:rsidRPr="0052083C">
        <w:rPr>
          <w:rFonts w:ascii="Cambria" w:hAnsi="Cambria" w:cs="Times New Roman"/>
          <w:color w:val="000000" w:themeColor="text1"/>
        </w:rPr>
        <w:t xml:space="preserve"> can directly </w:t>
      </w:r>
      <w:r w:rsidR="0039728C" w:rsidRPr="0052083C">
        <w:rPr>
          <w:rFonts w:ascii="Cambria" w:hAnsi="Cambria" w:cs="Times New Roman"/>
          <w:color w:val="000000" w:themeColor="text1"/>
        </w:rPr>
        <w:t>build up</w:t>
      </w:r>
      <w:r w:rsidR="00BE692C" w:rsidRPr="0052083C">
        <w:rPr>
          <w:rFonts w:ascii="Cambria" w:hAnsi="Cambria" w:cs="Times New Roman"/>
          <w:color w:val="000000" w:themeColor="text1"/>
        </w:rPr>
        <w:t xml:space="preserve"> the productivity of the employees in Manufacturing Company in Ipoh such as compensation system by </w:t>
      </w:r>
      <w:proofErr w:type="spellStart"/>
      <w:r w:rsidR="00BE692C" w:rsidRPr="0052083C">
        <w:rPr>
          <w:rFonts w:ascii="Cambria" w:hAnsi="Cambria" w:cs="Times New Roman"/>
          <w:color w:val="000000" w:themeColor="text1"/>
        </w:rPr>
        <w:t>Sabiu</w:t>
      </w:r>
      <w:proofErr w:type="spellEnd"/>
      <w:r w:rsidR="00BE692C" w:rsidRPr="0052083C">
        <w:rPr>
          <w:rFonts w:ascii="Cambria" w:hAnsi="Cambria" w:cs="Times New Roman"/>
          <w:color w:val="000000" w:themeColor="text1"/>
        </w:rPr>
        <w:t xml:space="preserve"> et al. (2019), T&amp;D by Chen et al. (2016), information sharing by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2017) </w:t>
      </w:r>
      <w:r w:rsidR="00BE692C" w:rsidRPr="0052083C">
        <w:rPr>
          <w:rFonts w:ascii="Cambria" w:hAnsi="Cambria" w:cs="Times New Roman"/>
          <w:color w:val="000000" w:themeColor="text1"/>
        </w:rPr>
        <w:t>and</w:t>
      </w:r>
      <w:r w:rsidR="00C232B3" w:rsidRPr="0052083C">
        <w:rPr>
          <w:rFonts w:ascii="Cambria" w:hAnsi="Cambria" w:cs="Times New Roman"/>
          <w:color w:val="000000" w:themeColor="text1"/>
        </w:rPr>
        <w:t xml:space="preserve"> supportive supervisor by Rasool et al. (2019). Therefore, by implementing HRM practices in </w:t>
      </w:r>
      <w:r w:rsidR="00FE41C5" w:rsidRPr="0052083C">
        <w:rPr>
          <w:rFonts w:ascii="Cambria" w:hAnsi="Cambria" w:cs="Times New Roman"/>
          <w:color w:val="000000" w:themeColor="text1"/>
        </w:rPr>
        <w:t xml:space="preserve">manufacturing company </w:t>
      </w:r>
      <w:r w:rsidR="00726840" w:rsidRPr="0052083C">
        <w:rPr>
          <w:rFonts w:ascii="Cambria" w:hAnsi="Cambria" w:cs="Times New Roman"/>
          <w:color w:val="000000" w:themeColor="text1"/>
        </w:rPr>
        <w:t xml:space="preserve">then only </w:t>
      </w:r>
      <w:r w:rsidR="00C232B3" w:rsidRPr="0052083C">
        <w:rPr>
          <w:rFonts w:ascii="Cambria" w:hAnsi="Cambria" w:cs="Times New Roman"/>
          <w:color w:val="000000" w:themeColor="text1"/>
        </w:rPr>
        <w:t>the employee</w:t>
      </w:r>
      <w:r w:rsidR="0039728C" w:rsidRPr="0052083C">
        <w:rPr>
          <w:rFonts w:ascii="Cambria" w:hAnsi="Cambria" w:cs="Times New Roman"/>
          <w:color w:val="000000" w:themeColor="text1"/>
        </w:rPr>
        <w:t>s’</w:t>
      </w:r>
      <w:r w:rsidR="00C232B3" w:rsidRPr="0052083C">
        <w:rPr>
          <w:rFonts w:ascii="Cambria" w:hAnsi="Cambria" w:cs="Times New Roman"/>
          <w:color w:val="000000" w:themeColor="text1"/>
        </w:rPr>
        <w:t xml:space="preserve"> IWB</w:t>
      </w:r>
      <w:r w:rsidR="0039728C" w:rsidRPr="0052083C">
        <w:rPr>
          <w:rFonts w:ascii="Cambria" w:hAnsi="Cambria" w:cs="Times New Roman"/>
          <w:color w:val="000000" w:themeColor="text1"/>
        </w:rPr>
        <w:t xml:space="preserve"> can be enhanced</w:t>
      </w:r>
      <w:r w:rsidR="00C232B3" w:rsidRPr="0052083C">
        <w:rPr>
          <w:rFonts w:ascii="Cambria" w:hAnsi="Cambria" w:cs="Times New Roman"/>
          <w:color w:val="000000" w:themeColor="text1"/>
        </w:rPr>
        <w:t>. I</w:t>
      </w:r>
      <w:r w:rsidR="00726840" w:rsidRPr="0052083C">
        <w:rPr>
          <w:rFonts w:ascii="Cambria" w:hAnsi="Cambria" w:cs="Times New Roman"/>
          <w:color w:val="000000" w:themeColor="text1"/>
        </w:rPr>
        <w:t>WB is very important</w:t>
      </w:r>
      <w:r w:rsidR="00C232B3" w:rsidRPr="0052083C">
        <w:rPr>
          <w:rFonts w:ascii="Cambria" w:hAnsi="Cambria" w:cs="Times New Roman"/>
          <w:color w:val="000000" w:themeColor="text1"/>
        </w:rPr>
        <w:t xml:space="preserve"> to encourage the employee </w:t>
      </w:r>
      <w:r w:rsidR="00726840" w:rsidRPr="0052083C">
        <w:rPr>
          <w:rFonts w:ascii="Cambria" w:hAnsi="Cambria" w:cs="Times New Roman"/>
          <w:color w:val="000000" w:themeColor="text1"/>
        </w:rPr>
        <w:t>to be more innovative by applying</w:t>
      </w:r>
      <w:r w:rsidR="00C232B3" w:rsidRPr="0052083C">
        <w:rPr>
          <w:rFonts w:ascii="Cambria" w:hAnsi="Cambria" w:cs="Times New Roman"/>
          <w:color w:val="000000" w:themeColor="text1"/>
        </w:rPr>
        <w:t xml:space="preserve"> new things in their workload s</w:t>
      </w:r>
      <w:r w:rsidR="00FE41C5" w:rsidRPr="0052083C">
        <w:rPr>
          <w:rFonts w:ascii="Cambria" w:hAnsi="Cambria" w:cs="Times New Roman"/>
          <w:color w:val="000000" w:themeColor="text1"/>
        </w:rPr>
        <w:t>o that, their work or task can be</w:t>
      </w:r>
      <w:r w:rsidR="00C232B3" w:rsidRPr="0052083C">
        <w:rPr>
          <w:rFonts w:ascii="Cambria" w:hAnsi="Cambria" w:cs="Times New Roman"/>
          <w:color w:val="000000" w:themeColor="text1"/>
        </w:rPr>
        <w:t xml:space="preserve"> </w:t>
      </w:r>
      <w:r w:rsidR="0039728C" w:rsidRPr="0052083C">
        <w:rPr>
          <w:rFonts w:ascii="Cambria" w:hAnsi="Cambria" w:cs="Times New Roman"/>
          <w:color w:val="000000" w:themeColor="text1"/>
        </w:rPr>
        <w:t>accomplished</w:t>
      </w:r>
      <w:r w:rsidR="00C232B3" w:rsidRPr="0052083C">
        <w:rPr>
          <w:rFonts w:ascii="Cambria" w:hAnsi="Cambria" w:cs="Times New Roman"/>
          <w:color w:val="000000" w:themeColor="text1"/>
        </w:rPr>
        <w:t xml:space="preserve"> as soon as possible.</w:t>
      </w:r>
      <w:r w:rsidR="007450BE" w:rsidRPr="0052083C">
        <w:rPr>
          <w:rFonts w:ascii="Cambria" w:hAnsi="Cambria" w:cs="Times New Roman"/>
          <w:color w:val="000000" w:themeColor="text1"/>
        </w:rPr>
        <w:t xml:space="preserve"> Furthermore, in Malaysia</w:t>
      </w:r>
      <w:r w:rsidR="0039728C" w:rsidRPr="0052083C">
        <w:rPr>
          <w:rFonts w:ascii="Cambria" w:hAnsi="Cambria" w:cs="Times New Roman"/>
          <w:color w:val="000000" w:themeColor="text1"/>
        </w:rPr>
        <w:t>,</w:t>
      </w:r>
      <w:r w:rsidR="007450BE" w:rsidRPr="0052083C">
        <w:rPr>
          <w:rFonts w:ascii="Cambria" w:hAnsi="Cambria" w:cs="Times New Roman"/>
          <w:color w:val="000000" w:themeColor="text1"/>
        </w:rPr>
        <w:t xml:space="preserve"> there is </w:t>
      </w:r>
      <w:r w:rsidR="0039728C" w:rsidRPr="0052083C">
        <w:rPr>
          <w:rFonts w:ascii="Cambria" w:hAnsi="Cambria" w:cs="Times New Roman"/>
          <w:color w:val="000000" w:themeColor="text1"/>
        </w:rPr>
        <w:t xml:space="preserve">a </w:t>
      </w:r>
      <w:r w:rsidR="007450BE" w:rsidRPr="0052083C">
        <w:rPr>
          <w:rFonts w:ascii="Cambria" w:hAnsi="Cambria" w:cs="Times New Roman"/>
          <w:color w:val="000000" w:themeColor="text1"/>
        </w:rPr>
        <w:t xml:space="preserve">few studies </w:t>
      </w:r>
      <w:r w:rsidR="0039728C" w:rsidRPr="0052083C">
        <w:rPr>
          <w:rFonts w:ascii="Cambria" w:hAnsi="Cambria" w:cs="Times New Roman"/>
          <w:color w:val="000000" w:themeColor="text1"/>
        </w:rPr>
        <w:t xml:space="preserve">that </w:t>
      </w:r>
      <w:r w:rsidR="007450BE" w:rsidRPr="0052083C">
        <w:rPr>
          <w:rFonts w:ascii="Cambria" w:hAnsi="Cambria" w:cs="Times New Roman"/>
          <w:color w:val="000000" w:themeColor="text1"/>
        </w:rPr>
        <w:t xml:space="preserve">have been conducted between HRM practices with IWB. </w:t>
      </w:r>
      <w:r w:rsidR="0039728C" w:rsidRPr="0052083C">
        <w:rPr>
          <w:rFonts w:ascii="Cambria" w:hAnsi="Cambria" w:cs="Times New Roman"/>
          <w:color w:val="000000" w:themeColor="text1"/>
        </w:rPr>
        <w:t>Hence</w:t>
      </w:r>
      <w:r w:rsidR="007450BE" w:rsidRPr="0052083C">
        <w:rPr>
          <w:rFonts w:ascii="Cambria" w:hAnsi="Cambria" w:cs="Times New Roman"/>
          <w:color w:val="000000" w:themeColor="text1"/>
        </w:rPr>
        <w:t xml:space="preserve">, </w:t>
      </w:r>
      <w:r w:rsidR="00EB3E52" w:rsidRPr="0052083C">
        <w:rPr>
          <w:rFonts w:ascii="Cambria" w:hAnsi="Cambria" w:cs="Times New Roman"/>
          <w:color w:val="000000" w:themeColor="text1"/>
        </w:rPr>
        <w:t>this is</w:t>
      </w:r>
      <w:r w:rsidR="007450BE" w:rsidRPr="0052083C">
        <w:rPr>
          <w:rFonts w:ascii="Cambria" w:hAnsi="Cambria" w:cs="Times New Roman"/>
          <w:color w:val="000000" w:themeColor="text1"/>
        </w:rPr>
        <w:t xml:space="preserve"> the main </w:t>
      </w:r>
      <w:r w:rsidR="00C73EC9" w:rsidRPr="0052083C">
        <w:rPr>
          <w:rFonts w:ascii="Cambria" w:hAnsi="Cambria" w:cs="Times New Roman"/>
          <w:color w:val="000000" w:themeColor="text1"/>
        </w:rPr>
        <w:t>things that inspire</w:t>
      </w:r>
      <w:r w:rsidR="007450BE" w:rsidRPr="0052083C">
        <w:rPr>
          <w:rFonts w:ascii="Cambria" w:hAnsi="Cambria" w:cs="Times New Roman"/>
          <w:color w:val="000000" w:themeColor="text1"/>
        </w:rPr>
        <w:t xml:space="preserve"> the researcher to implement the study in this topic. </w:t>
      </w:r>
    </w:p>
    <w:p w14:paraId="7972B50C" w14:textId="77777777" w:rsidR="00C232B3" w:rsidRPr="0052083C" w:rsidRDefault="00C232B3" w:rsidP="00901E35">
      <w:pPr>
        <w:spacing w:after="0" w:line="240" w:lineRule="auto"/>
        <w:jc w:val="both"/>
        <w:rPr>
          <w:rFonts w:ascii="Cambria" w:hAnsi="Cambria" w:cs="Times New Roman"/>
          <w:color w:val="000000" w:themeColor="text1"/>
        </w:rPr>
      </w:pPr>
    </w:p>
    <w:p w14:paraId="40987AFB" w14:textId="32CE2388" w:rsidR="00A36C71" w:rsidRDefault="00A36C71" w:rsidP="00901E35">
      <w:pPr>
        <w:spacing w:after="0" w:line="240" w:lineRule="auto"/>
        <w:rPr>
          <w:rFonts w:ascii="Cambria" w:hAnsi="Cambria" w:cs="Times New Roman"/>
          <w:b/>
          <w:color w:val="000000" w:themeColor="text1"/>
        </w:rPr>
      </w:pPr>
    </w:p>
    <w:p w14:paraId="2935D6AC" w14:textId="11795C27" w:rsidR="00AB51F7" w:rsidRDefault="00AB51F7" w:rsidP="00901E35">
      <w:pPr>
        <w:spacing w:after="0" w:line="240" w:lineRule="auto"/>
        <w:rPr>
          <w:rFonts w:ascii="Cambria" w:hAnsi="Cambria" w:cs="Times New Roman"/>
          <w:b/>
          <w:color w:val="000000" w:themeColor="text1"/>
        </w:rPr>
      </w:pPr>
    </w:p>
    <w:p w14:paraId="77D10B92" w14:textId="29B5E437" w:rsidR="00AB51F7" w:rsidRDefault="00AB51F7" w:rsidP="00901E35">
      <w:pPr>
        <w:spacing w:after="0" w:line="240" w:lineRule="auto"/>
        <w:rPr>
          <w:rFonts w:ascii="Cambria" w:hAnsi="Cambria" w:cs="Times New Roman"/>
          <w:b/>
          <w:color w:val="000000" w:themeColor="text1"/>
        </w:rPr>
      </w:pPr>
    </w:p>
    <w:p w14:paraId="4200D557" w14:textId="35054FC2" w:rsidR="00AB51F7" w:rsidRDefault="00AB51F7" w:rsidP="00901E35">
      <w:pPr>
        <w:spacing w:after="0" w:line="240" w:lineRule="auto"/>
        <w:rPr>
          <w:rFonts w:ascii="Cambria" w:hAnsi="Cambria" w:cs="Times New Roman"/>
          <w:b/>
          <w:color w:val="000000" w:themeColor="text1"/>
        </w:rPr>
      </w:pPr>
    </w:p>
    <w:p w14:paraId="27D1A78F" w14:textId="3115E9DF" w:rsidR="00AB51F7" w:rsidRDefault="00AB51F7" w:rsidP="00901E35">
      <w:pPr>
        <w:spacing w:after="0" w:line="240" w:lineRule="auto"/>
        <w:rPr>
          <w:rFonts w:ascii="Cambria" w:hAnsi="Cambria" w:cs="Times New Roman"/>
          <w:b/>
          <w:color w:val="000000" w:themeColor="text1"/>
        </w:rPr>
      </w:pPr>
    </w:p>
    <w:p w14:paraId="30B9F072" w14:textId="77777777" w:rsidR="00AB51F7" w:rsidRPr="0052083C" w:rsidRDefault="00AB51F7" w:rsidP="00901E35">
      <w:pPr>
        <w:spacing w:after="0" w:line="240" w:lineRule="auto"/>
        <w:rPr>
          <w:rFonts w:ascii="Cambria" w:hAnsi="Cambria" w:cs="Times New Roman"/>
          <w:b/>
          <w:color w:val="000000" w:themeColor="text1"/>
        </w:rPr>
      </w:pPr>
    </w:p>
    <w:p w14:paraId="34B2BF22" w14:textId="77777777" w:rsidR="00C232B3" w:rsidRPr="0052083C" w:rsidRDefault="00BF39D8"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lastRenderedPageBreak/>
        <w:t xml:space="preserve">2. </w:t>
      </w:r>
      <w:r w:rsidR="00C232B3" w:rsidRPr="0052083C">
        <w:rPr>
          <w:rFonts w:ascii="Cambria" w:hAnsi="Cambria" w:cs="Times New Roman"/>
          <w:b/>
          <w:color w:val="000000" w:themeColor="text1"/>
        </w:rPr>
        <w:t>LITERATURE REVIEW</w:t>
      </w:r>
    </w:p>
    <w:p w14:paraId="485B4DEC" w14:textId="77777777" w:rsidR="00C232B3" w:rsidRPr="0052083C" w:rsidRDefault="00C232B3" w:rsidP="00901E35">
      <w:pPr>
        <w:spacing w:after="0" w:line="240" w:lineRule="auto"/>
        <w:jc w:val="center"/>
        <w:rPr>
          <w:rFonts w:ascii="Cambria" w:hAnsi="Cambria" w:cs="Times New Roman"/>
          <w:b/>
          <w:color w:val="000000" w:themeColor="text1"/>
        </w:rPr>
      </w:pPr>
    </w:p>
    <w:p w14:paraId="71C93704" w14:textId="77777777" w:rsidR="00C232B3" w:rsidRPr="0052083C" w:rsidRDefault="00BF39D8"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t xml:space="preserve">2.1 </w:t>
      </w:r>
      <w:r w:rsidR="00C232B3" w:rsidRPr="0052083C">
        <w:rPr>
          <w:rFonts w:ascii="Cambria" w:hAnsi="Cambria" w:cs="Times New Roman"/>
          <w:b/>
          <w:color w:val="000000" w:themeColor="text1"/>
        </w:rPr>
        <w:t>I</w:t>
      </w:r>
      <w:r w:rsidR="00874535" w:rsidRPr="0052083C">
        <w:rPr>
          <w:rFonts w:ascii="Cambria" w:hAnsi="Cambria" w:cs="Times New Roman"/>
          <w:b/>
          <w:color w:val="000000" w:themeColor="text1"/>
        </w:rPr>
        <w:t>nnovative Work Behaviour (I</w:t>
      </w:r>
      <w:r w:rsidR="00C232B3" w:rsidRPr="0052083C">
        <w:rPr>
          <w:rFonts w:ascii="Cambria" w:hAnsi="Cambria" w:cs="Times New Roman"/>
          <w:b/>
          <w:color w:val="000000" w:themeColor="text1"/>
        </w:rPr>
        <w:t>WB</w:t>
      </w:r>
      <w:r w:rsidR="00874535" w:rsidRPr="0052083C">
        <w:rPr>
          <w:rFonts w:ascii="Cambria" w:hAnsi="Cambria" w:cs="Times New Roman"/>
          <w:b/>
          <w:color w:val="000000" w:themeColor="text1"/>
        </w:rPr>
        <w:t>)</w:t>
      </w:r>
    </w:p>
    <w:p w14:paraId="4F507DF4" w14:textId="77777777" w:rsidR="00874535" w:rsidRPr="0052083C" w:rsidRDefault="00874535" w:rsidP="00901E35">
      <w:pPr>
        <w:spacing w:after="0" w:line="240" w:lineRule="auto"/>
        <w:jc w:val="center"/>
        <w:rPr>
          <w:rFonts w:ascii="Cambria" w:hAnsi="Cambria" w:cs="Times New Roman"/>
          <w:b/>
          <w:color w:val="000000" w:themeColor="text1"/>
        </w:rPr>
      </w:pPr>
    </w:p>
    <w:p w14:paraId="5DFCC9E3" w14:textId="1056DE6A" w:rsidR="000361CC" w:rsidRPr="0052083C" w:rsidRDefault="00726840"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 xml:space="preserve">With rapidly growing competition and spreading </w:t>
      </w:r>
      <w:r w:rsidR="00B3284F" w:rsidRPr="0052083C">
        <w:rPr>
          <w:rFonts w:ascii="Cambria" w:hAnsi="Cambria" w:cs="Times New Roman"/>
          <w:color w:val="000000" w:themeColor="text1"/>
        </w:rPr>
        <w:t>knowledge, the future of organizations relies on their ability to innovate</w:t>
      </w:r>
      <w:r w:rsidR="00933A51" w:rsidRPr="0052083C">
        <w:rPr>
          <w:rFonts w:ascii="Cambria" w:hAnsi="Cambria" w:cs="Times New Roman"/>
          <w:color w:val="000000" w:themeColor="text1"/>
        </w:rPr>
        <w:t>.</w:t>
      </w:r>
      <w:r w:rsidR="00B3284F" w:rsidRPr="0052083C">
        <w:rPr>
          <w:rFonts w:ascii="Cambria" w:hAnsi="Cambria" w:cs="Times New Roman"/>
          <w:color w:val="000000" w:themeColor="text1"/>
        </w:rPr>
        <w:t xml:space="preserve"> </w:t>
      </w:r>
      <w:r w:rsidR="00933A51" w:rsidRPr="0052083C">
        <w:rPr>
          <w:rFonts w:ascii="Cambria" w:hAnsi="Cambria" w:cs="Times New Roman"/>
          <w:color w:val="000000" w:themeColor="text1"/>
        </w:rPr>
        <w:t>T</w:t>
      </w:r>
      <w:r w:rsidR="00B3284F" w:rsidRPr="0052083C">
        <w:rPr>
          <w:rFonts w:ascii="Cambria" w:hAnsi="Cambria" w:cs="Times New Roman"/>
          <w:color w:val="000000" w:themeColor="text1"/>
        </w:rPr>
        <w:t>hus</w:t>
      </w:r>
      <w:r w:rsidR="00933A51" w:rsidRPr="0052083C">
        <w:rPr>
          <w:rFonts w:ascii="Cambria" w:hAnsi="Cambria" w:cs="Times New Roman"/>
          <w:color w:val="000000" w:themeColor="text1"/>
        </w:rPr>
        <w:t>,</w:t>
      </w:r>
      <w:r w:rsidR="00B3284F" w:rsidRPr="0052083C">
        <w:rPr>
          <w:rFonts w:ascii="Cambria" w:hAnsi="Cambria" w:cs="Times New Roman"/>
          <w:color w:val="000000" w:themeColor="text1"/>
        </w:rPr>
        <w:t xml:space="preserve"> Innovative Work Behaviour or IWB among employees is ve</w:t>
      </w:r>
      <w:r w:rsidRPr="0052083C">
        <w:rPr>
          <w:rFonts w:ascii="Cambria" w:hAnsi="Cambria" w:cs="Times New Roman"/>
          <w:color w:val="000000" w:themeColor="text1"/>
        </w:rPr>
        <w:t>ry important as it could affect</w:t>
      </w:r>
      <w:r w:rsidR="00B3284F" w:rsidRPr="0052083C">
        <w:rPr>
          <w:rFonts w:ascii="Cambria" w:hAnsi="Cambria" w:cs="Times New Roman"/>
          <w:color w:val="000000" w:themeColor="text1"/>
        </w:rPr>
        <w:t xml:space="preserve"> the work performance and sustainability of organizations </w:t>
      </w:r>
      <w:r w:rsidR="00FE41C5" w:rsidRPr="0052083C">
        <w:rPr>
          <w:rFonts w:ascii="Cambria" w:hAnsi="Cambria" w:cs="Times New Roman"/>
          <w:color w:val="000000" w:themeColor="text1"/>
        </w:rPr>
        <w:t>(</w:t>
      </w:r>
      <w:proofErr w:type="spellStart"/>
      <w:r w:rsidR="00B3284F" w:rsidRPr="0052083C">
        <w:rPr>
          <w:rFonts w:ascii="Cambria" w:hAnsi="Cambria" w:cs="Times New Roman"/>
          <w:color w:val="000000" w:themeColor="text1"/>
        </w:rPr>
        <w:t>Saraih</w:t>
      </w:r>
      <w:proofErr w:type="spellEnd"/>
      <w:r w:rsidR="00B3284F" w:rsidRPr="0052083C">
        <w:rPr>
          <w:rFonts w:ascii="Cambria" w:hAnsi="Cambria" w:cs="Times New Roman"/>
          <w:color w:val="000000" w:themeColor="text1"/>
        </w:rPr>
        <w:t xml:space="preserve"> et al., 2019). </w:t>
      </w:r>
      <w:r w:rsidR="000361CC" w:rsidRPr="0052083C">
        <w:rPr>
          <w:rFonts w:ascii="Cambria" w:hAnsi="Cambria" w:cs="Times New Roman"/>
          <w:color w:val="000000" w:themeColor="text1"/>
        </w:rPr>
        <w:t>To</w:t>
      </w:r>
      <w:r w:rsidRPr="0052083C">
        <w:rPr>
          <w:rFonts w:ascii="Cambria" w:hAnsi="Cambria" w:cs="Times New Roman"/>
          <w:color w:val="000000" w:themeColor="text1"/>
        </w:rPr>
        <w:t xml:space="preserve"> improve</w:t>
      </w:r>
      <w:r w:rsidR="000361CC" w:rsidRPr="0052083C">
        <w:rPr>
          <w:rFonts w:ascii="Cambria" w:hAnsi="Cambria" w:cs="Times New Roman"/>
          <w:color w:val="000000" w:themeColor="text1"/>
        </w:rPr>
        <w:t xml:space="preserve"> </w:t>
      </w:r>
      <w:r w:rsidRPr="0052083C">
        <w:rPr>
          <w:rFonts w:ascii="Cambria" w:hAnsi="Cambria" w:cs="Times New Roman"/>
          <w:color w:val="000000" w:themeColor="text1"/>
        </w:rPr>
        <w:t xml:space="preserve">the </w:t>
      </w:r>
      <w:r w:rsidR="000361CC" w:rsidRPr="0052083C">
        <w:rPr>
          <w:rFonts w:ascii="Cambria" w:hAnsi="Cambria" w:cs="Times New Roman"/>
          <w:color w:val="000000" w:themeColor="text1"/>
        </w:rPr>
        <w:t xml:space="preserve">sustainable competitive advantage </w:t>
      </w:r>
      <w:r w:rsidR="001D4FA6" w:rsidRPr="0052083C">
        <w:rPr>
          <w:rFonts w:ascii="Cambria" w:hAnsi="Cambria" w:cs="Times New Roman"/>
          <w:color w:val="000000" w:themeColor="text1"/>
        </w:rPr>
        <w:t xml:space="preserve">in </w:t>
      </w:r>
      <w:r w:rsidR="000361CC" w:rsidRPr="0052083C">
        <w:rPr>
          <w:rFonts w:ascii="Cambria" w:hAnsi="Cambria" w:cs="Times New Roman"/>
          <w:color w:val="000000" w:themeColor="text1"/>
        </w:rPr>
        <w:t xml:space="preserve">every organization </w:t>
      </w:r>
      <w:r w:rsidR="001D4FA6" w:rsidRPr="0052083C">
        <w:rPr>
          <w:rFonts w:ascii="Cambria" w:hAnsi="Cambria" w:cs="Times New Roman"/>
          <w:color w:val="000000" w:themeColor="text1"/>
        </w:rPr>
        <w:t>that</w:t>
      </w:r>
      <w:r w:rsidR="000361CC" w:rsidRPr="0052083C">
        <w:rPr>
          <w:rFonts w:ascii="Cambria" w:hAnsi="Cambria" w:cs="Times New Roman"/>
          <w:color w:val="000000" w:themeColor="text1"/>
        </w:rPr>
        <w:t xml:space="preserve"> </w:t>
      </w:r>
      <w:r w:rsidR="001D4FA6" w:rsidRPr="0052083C">
        <w:rPr>
          <w:rFonts w:ascii="Cambria" w:hAnsi="Cambria" w:cs="Times New Roman"/>
          <w:color w:val="000000" w:themeColor="text1"/>
        </w:rPr>
        <w:t>operating</w:t>
      </w:r>
      <w:r w:rsidR="000361CC" w:rsidRPr="0052083C">
        <w:rPr>
          <w:rFonts w:ascii="Cambria" w:hAnsi="Cambria" w:cs="Times New Roman"/>
          <w:color w:val="000000" w:themeColor="text1"/>
        </w:rPr>
        <w:t xml:space="preserve"> in </w:t>
      </w:r>
      <w:r w:rsidR="001D4FA6" w:rsidRPr="0052083C">
        <w:rPr>
          <w:rFonts w:ascii="Cambria" w:hAnsi="Cambria" w:cs="Times New Roman"/>
          <w:color w:val="000000" w:themeColor="text1"/>
        </w:rPr>
        <w:t xml:space="preserve">the </w:t>
      </w:r>
      <w:r w:rsidR="000361CC" w:rsidRPr="0052083C">
        <w:rPr>
          <w:rFonts w:ascii="Cambria" w:hAnsi="Cambria" w:cs="Times New Roman"/>
          <w:color w:val="000000" w:themeColor="text1"/>
        </w:rPr>
        <w:t xml:space="preserve">present </w:t>
      </w:r>
      <w:r w:rsidR="001D4FA6" w:rsidRPr="0052083C">
        <w:rPr>
          <w:rFonts w:ascii="Cambria" w:hAnsi="Cambria" w:cs="Times New Roman"/>
          <w:color w:val="000000" w:themeColor="text1"/>
        </w:rPr>
        <w:t xml:space="preserve">is that </w:t>
      </w:r>
      <w:r w:rsidR="000361CC" w:rsidRPr="0052083C">
        <w:rPr>
          <w:rFonts w:ascii="Cambria" w:hAnsi="Cambria" w:cs="Times New Roman"/>
          <w:color w:val="000000" w:themeColor="text1"/>
        </w:rPr>
        <w:t xml:space="preserve">the </w:t>
      </w:r>
      <w:r w:rsidR="00470425" w:rsidRPr="0052083C">
        <w:rPr>
          <w:rFonts w:ascii="Cambria" w:hAnsi="Cambria" w:cs="Times New Roman"/>
          <w:color w:val="000000" w:themeColor="text1"/>
        </w:rPr>
        <w:t>fast-shifting</w:t>
      </w:r>
      <w:r w:rsidR="000361CC" w:rsidRPr="0052083C">
        <w:rPr>
          <w:rFonts w:ascii="Cambria" w:hAnsi="Cambria" w:cs="Times New Roman"/>
          <w:color w:val="000000" w:themeColor="text1"/>
        </w:rPr>
        <w:t xml:space="preserve"> competitive world </w:t>
      </w:r>
      <w:r w:rsidR="001D4FA6" w:rsidRPr="0052083C">
        <w:rPr>
          <w:rFonts w:ascii="Cambria" w:hAnsi="Cambria" w:cs="Times New Roman"/>
          <w:color w:val="000000" w:themeColor="text1"/>
        </w:rPr>
        <w:t xml:space="preserve">have </w:t>
      </w:r>
      <w:r w:rsidR="000361CC" w:rsidRPr="0052083C">
        <w:rPr>
          <w:rFonts w:ascii="Cambria" w:hAnsi="Cambria" w:cs="Times New Roman"/>
          <w:color w:val="000000" w:themeColor="text1"/>
        </w:rPr>
        <w:t xml:space="preserve">to face growing demand </w:t>
      </w:r>
      <w:r w:rsidR="001D4FA6" w:rsidRPr="0052083C">
        <w:rPr>
          <w:rFonts w:ascii="Cambria" w:hAnsi="Cambria" w:cs="Times New Roman"/>
          <w:color w:val="000000" w:themeColor="text1"/>
        </w:rPr>
        <w:t>that</w:t>
      </w:r>
      <w:r w:rsidR="000361CC" w:rsidRPr="0052083C">
        <w:rPr>
          <w:rFonts w:ascii="Cambria" w:hAnsi="Cambria" w:cs="Times New Roman"/>
          <w:color w:val="000000" w:themeColor="text1"/>
        </w:rPr>
        <w:t xml:space="preserve"> is involve</w:t>
      </w:r>
      <w:r w:rsidR="008F4B55" w:rsidRPr="0052083C">
        <w:rPr>
          <w:rFonts w:ascii="Cambria" w:hAnsi="Cambria" w:cs="Times New Roman"/>
          <w:color w:val="000000" w:themeColor="text1"/>
        </w:rPr>
        <w:t>d</w:t>
      </w:r>
      <w:r w:rsidR="000361CC" w:rsidRPr="0052083C">
        <w:rPr>
          <w:rFonts w:ascii="Cambria" w:hAnsi="Cambria" w:cs="Times New Roman"/>
          <w:color w:val="000000" w:themeColor="text1"/>
        </w:rPr>
        <w:t xml:space="preserve"> in IWB </w:t>
      </w:r>
      <w:r w:rsidR="001D4FA6" w:rsidRPr="0052083C">
        <w:rPr>
          <w:rFonts w:ascii="Cambria" w:hAnsi="Cambria" w:cs="Times New Roman"/>
          <w:color w:val="000000" w:themeColor="text1"/>
        </w:rPr>
        <w:t xml:space="preserve">with the purpose of </w:t>
      </w:r>
      <w:r w:rsidR="000361CC" w:rsidRPr="0052083C">
        <w:rPr>
          <w:rFonts w:ascii="Cambria" w:hAnsi="Cambria" w:cs="Times New Roman"/>
          <w:color w:val="000000" w:themeColor="text1"/>
        </w:rPr>
        <w:t xml:space="preserve">to produce and distribute new products. </w:t>
      </w:r>
      <w:r w:rsidR="00470425" w:rsidRPr="0052083C">
        <w:rPr>
          <w:rFonts w:ascii="Cambria" w:hAnsi="Cambria" w:cs="Times New Roman"/>
          <w:color w:val="000000" w:themeColor="text1"/>
        </w:rPr>
        <w:t>A</w:t>
      </w:r>
      <w:r w:rsidR="001D4FA6" w:rsidRPr="0052083C">
        <w:rPr>
          <w:rFonts w:ascii="Cambria" w:hAnsi="Cambria" w:cs="Times New Roman"/>
          <w:color w:val="000000" w:themeColor="text1"/>
        </w:rPr>
        <w:t>side from this</w:t>
      </w:r>
      <w:r w:rsidR="000361CC" w:rsidRPr="0052083C">
        <w:rPr>
          <w:rFonts w:ascii="Cambria" w:hAnsi="Cambria" w:cs="Times New Roman"/>
          <w:color w:val="000000" w:themeColor="text1"/>
        </w:rPr>
        <w:t>,</w:t>
      </w:r>
      <w:r w:rsidR="00470425" w:rsidRPr="0052083C">
        <w:rPr>
          <w:rFonts w:ascii="Cambria" w:hAnsi="Cambria" w:cs="Times New Roman"/>
          <w:color w:val="000000" w:themeColor="text1"/>
        </w:rPr>
        <w:t xml:space="preserve"> in order</w:t>
      </w:r>
      <w:r w:rsidR="000361CC" w:rsidRPr="0052083C">
        <w:rPr>
          <w:rFonts w:ascii="Cambria" w:hAnsi="Cambria" w:cs="Times New Roman"/>
          <w:color w:val="000000" w:themeColor="text1"/>
        </w:rPr>
        <w:t xml:space="preserve"> to achieve effective organizations</w:t>
      </w:r>
      <w:r w:rsidR="00CF64C3" w:rsidRPr="0052083C">
        <w:rPr>
          <w:rFonts w:ascii="Cambria" w:hAnsi="Cambria" w:cs="Times New Roman"/>
          <w:color w:val="000000" w:themeColor="text1"/>
        </w:rPr>
        <w:t>,</w:t>
      </w:r>
      <w:r w:rsidR="000361CC" w:rsidRPr="0052083C">
        <w:rPr>
          <w:rFonts w:ascii="Cambria" w:hAnsi="Cambria" w:cs="Times New Roman"/>
          <w:color w:val="000000" w:themeColor="text1"/>
        </w:rPr>
        <w:t xml:space="preserve"> the employee</w:t>
      </w:r>
      <w:r w:rsidR="00CF64C3" w:rsidRPr="0052083C">
        <w:rPr>
          <w:rFonts w:ascii="Cambria" w:hAnsi="Cambria" w:cs="Times New Roman"/>
          <w:color w:val="000000" w:themeColor="text1"/>
        </w:rPr>
        <w:t>s</w:t>
      </w:r>
      <w:r w:rsidR="000361CC" w:rsidRPr="0052083C">
        <w:rPr>
          <w:rFonts w:ascii="Cambria" w:hAnsi="Cambria" w:cs="Times New Roman"/>
          <w:color w:val="000000" w:themeColor="text1"/>
        </w:rPr>
        <w:t xml:space="preserve"> ha</w:t>
      </w:r>
      <w:r w:rsidR="00CF64C3" w:rsidRPr="0052083C">
        <w:rPr>
          <w:rFonts w:ascii="Cambria" w:hAnsi="Cambria" w:cs="Times New Roman"/>
          <w:color w:val="000000" w:themeColor="text1"/>
        </w:rPr>
        <w:t>ve</w:t>
      </w:r>
      <w:r w:rsidR="000361CC" w:rsidRPr="0052083C">
        <w:rPr>
          <w:rFonts w:ascii="Cambria" w:hAnsi="Cambria" w:cs="Times New Roman"/>
          <w:color w:val="000000" w:themeColor="text1"/>
        </w:rPr>
        <w:t xml:space="preserve"> to increase their innovative level</w:t>
      </w:r>
      <w:r w:rsidR="00CF64C3" w:rsidRPr="0052083C">
        <w:rPr>
          <w:rFonts w:ascii="Cambria" w:hAnsi="Cambria" w:cs="Times New Roman"/>
          <w:color w:val="000000" w:themeColor="text1"/>
        </w:rPr>
        <w:t xml:space="preserve"> to ensure</w:t>
      </w:r>
      <w:r w:rsidR="000361CC" w:rsidRPr="0052083C">
        <w:rPr>
          <w:rFonts w:ascii="Cambria" w:hAnsi="Cambria" w:cs="Times New Roman"/>
          <w:color w:val="000000" w:themeColor="text1"/>
        </w:rPr>
        <w:t xml:space="preserve"> that the organization can accomplish their goal in </w:t>
      </w:r>
      <w:r w:rsidR="008F4B55" w:rsidRPr="0052083C">
        <w:rPr>
          <w:rFonts w:ascii="Cambria" w:hAnsi="Cambria" w:cs="Times New Roman"/>
          <w:color w:val="000000" w:themeColor="text1"/>
        </w:rPr>
        <w:t xml:space="preserve">the </w:t>
      </w:r>
      <w:r w:rsidR="00CF64C3" w:rsidRPr="0052083C">
        <w:rPr>
          <w:rFonts w:ascii="Cambria" w:hAnsi="Cambria" w:cs="Times New Roman"/>
          <w:color w:val="000000" w:themeColor="text1"/>
        </w:rPr>
        <w:t>short-term period of time</w:t>
      </w:r>
      <w:r w:rsidR="000361CC" w:rsidRPr="0052083C">
        <w:rPr>
          <w:rFonts w:ascii="Cambria" w:hAnsi="Cambria" w:cs="Times New Roman"/>
          <w:color w:val="000000" w:themeColor="text1"/>
        </w:rPr>
        <w:t xml:space="preserve"> (Nazir et al., 2018). According to Ahmed and Ahmed (2015)</w:t>
      </w:r>
      <w:r w:rsidR="008F4B55" w:rsidRPr="0052083C">
        <w:rPr>
          <w:rFonts w:ascii="Cambria" w:hAnsi="Cambria" w:cs="Times New Roman"/>
          <w:color w:val="000000" w:themeColor="text1"/>
        </w:rPr>
        <w:t>, when the employee</w:t>
      </w:r>
      <w:r w:rsidR="00CF64C3" w:rsidRPr="0052083C">
        <w:rPr>
          <w:rFonts w:ascii="Cambria" w:hAnsi="Cambria" w:cs="Times New Roman"/>
          <w:color w:val="000000" w:themeColor="text1"/>
        </w:rPr>
        <w:t>s</w:t>
      </w:r>
      <w:r w:rsidR="008F4B55" w:rsidRPr="0052083C">
        <w:rPr>
          <w:rFonts w:ascii="Cambria" w:hAnsi="Cambria" w:cs="Times New Roman"/>
          <w:color w:val="000000" w:themeColor="text1"/>
        </w:rPr>
        <w:t xml:space="preserve"> adopt</w:t>
      </w:r>
      <w:r w:rsidR="000361CC" w:rsidRPr="0052083C">
        <w:rPr>
          <w:rFonts w:ascii="Cambria" w:hAnsi="Cambria" w:cs="Times New Roman"/>
          <w:color w:val="000000" w:themeColor="text1"/>
        </w:rPr>
        <w:t xml:space="preserve"> the IWB</w:t>
      </w:r>
      <w:r w:rsidR="00CF64C3" w:rsidRPr="0052083C">
        <w:rPr>
          <w:rFonts w:ascii="Cambria" w:hAnsi="Cambria" w:cs="Times New Roman"/>
          <w:color w:val="000000" w:themeColor="text1"/>
        </w:rPr>
        <w:t xml:space="preserve"> in themselves</w:t>
      </w:r>
      <w:r w:rsidR="000361CC" w:rsidRPr="0052083C">
        <w:rPr>
          <w:rFonts w:ascii="Cambria" w:hAnsi="Cambria" w:cs="Times New Roman"/>
          <w:color w:val="000000" w:themeColor="text1"/>
        </w:rPr>
        <w:t xml:space="preserve">, they </w:t>
      </w:r>
      <w:r w:rsidR="00CF64C3" w:rsidRPr="0052083C">
        <w:rPr>
          <w:rFonts w:ascii="Cambria" w:hAnsi="Cambria" w:cs="Times New Roman"/>
          <w:color w:val="000000" w:themeColor="text1"/>
        </w:rPr>
        <w:t>are able to</w:t>
      </w:r>
      <w:r w:rsidR="000361CC" w:rsidRPr="0052083C">
        <w:rPr>
          <w:rFonts w:ascii="Cambria" w:hAnsi="Cambria" w:cs="Times New Roman"/>
          <w:color w:val="000000" w:themeColor="text1"/>
        </w:rPr>
        <w:t xml:space="preserve"> develop, carry, react and modify their ideas. </w:t>
      </w:r>
      <w:r w:rsidR="00CF64C3" w:rsidRPr="0052083C">
        <w:rPr>
          <w:rFonts w:ascii="Cambria" w:hAnsi="Cambria" w:cs="Times New Roman"/>
          <w:color w:val="000000" w:themeColor="text1"/>
        </w:rPr>
        <w:t>Thus</w:t>
      </w:r>
      <w:r w:rsidR="000361CC" w:rsidRPr="0052083C">
        <w:rPr>
          <w:rFonts w:ascii="Cambria" w:hAnsi="Cambria" w:cs="Times New Roman"/>
          <w:color w:val="000000" w:themeColor="text1"/>
        </w:rPr>
        <w:t xml:space="preserve">, </w:t>
      </w:r>
      <w:r w:rsidR="00CF64C3" w:rsidRPr="0052083C">
        <w:rPr>
          <w:rFonts w:ascii="Cambria" w:hAnsi="Cambria" w:cs="Times New Roman"/>
          <w:color w:val="000000" w:themeColor="text1"/>
        </w:rPr>
        <w:t>the practices</w:t>
      </w:r>
      <w:r w:rsidR="000361CC" w:rsidRPr="0052083C">
        <w:rPr>
          <w:rFonts w:ascii="Cambria" w:hAnsi="Cambria" w:cs="Times New Roman"/>
          <w:color w:val="000000" w:themeColor="text1"/>
        </w:rPr>
        <w:t xml:space="preserve"> </w:t>
      </w:r>
      <w:r w:rsidR="00CF64C3" w:rsidRPr="0052083C">
        <w:rPr>
          <w:rFonts w:ascii="Cambria" w:hAnsi="Cambria" w:cs="Times New Roman"/>
          <w:color w:val="000000" w:themeColor="text1"/>
        </w:rPr>
        <w:t>able to</w:t>
      </w:r>
      <w:r w:rsidR="000361CC" w:rsidRPr="0052083C">
        <w:rPr>
          <w:rFonts w:ascii="Cambria" w:hAnsi="Cambria" w:cs="Times New Roman"/>
          <w:color w:val="000000" w:themeColor="text1"/>
        </w:rPr>
        <w:t xml:space="preserve"> make employees essential to generate</w:t>
      </w:r>
      <w:r w:rsidR="00CF64C3" w:rsidRPr="0052083C">
        <w:rPr>
          <w:rFonts w:ascii="Cambria" w:hAnsi="Cambria" w:cs="Times New Roman"/>
          <w:color w:val="000000" w:themeColor="text1"/>
        </w:rPr>
        <w:t xml:space="preserve"> their innovativeness</w:t>
      </w:r>
      <w:r w:rsidR="000361CC" w:rsidRPr="0052083C">
        <w:rPr>
          <w:rFonts w:ascii="Cambria" w:hAnsi="Cambria" w:cs="Times New Roman"/>
          <w:color w:val="000000" w:themeColor="text1"/>
        </w:rPr>
        <w:t xml:space="preserve"> for </w:t>
      </w:r>
      <w:r w:rsidR="00C73EC9" w:rsidRPr="0052083C">
        <w:rPr>
          <w:rFonts w:ascii="Cambria" w:hAnsi="Cambria" w:cs="Times New Roman"/>
          <w:color w:val="000000" w:themeColor="text1"/>
        </w:rPr>
        <w:t xml:space="preserve">produce </w:t>
      </w:r>
      <w:r w:rsidR="000361CC" w:rsidRPr="0052083C">
        <w:rPr>
          <w:rFonts w:ascii="Cambria" w:hAnsi="Cambria" w:cs="Times New Roman"/>
          <w:color w:val="000000" w:themeColor="text1"/>
        </w:rPr>
        <w:t>products, processes and approaches within their organization. Besides, the good relationship between innovation</w:t>
      </w:r>
      <w:r w:rsidR="00CF64C3" w:rsidRPr="0052083C">
        <w:rPr>
          <w:rFonts w:ascii="Cambria" w:hAnsi="Cambria" w:cs="Times New Roman"/>
          <w:color w:val="000000" w:themeColor="text1"/>
        </w:rPr>
        <w:t xml:space="preserve"> of individual</w:t>
      </w:r>
      <w:r w:rsidR="000361CC" w:rsidRPr="0052083C">
        <w:rPr>
          <w:rFonts w:ascii="Cambria" w:hAnsi="Cambria" w:cs="Times New Roman"/>
          <w:color w:val="000000" w:themeColor="text1"/>
        </w:rPr>
        <w:t xml:space="preserve"> and organizational innovativeness will be </w:t>
      </w:r>
      <w:r w:rsidR="00874535" w:rsidRPr="0052083C">
        <w:rPr>
          <w:rFonts w:ascii="Cambria" w:hAnsi="Cambria" w:cs="Times New Roman"/>
          <w:color w:val="000000" w:themeColor="text1"/>
        </w:rPr>
        <w:t>led</w:t>
      </w:r>
      <w:r w:rsidR="008F4B55" w:rsidRPr="0052083C">
        <w:rPr>
          <w:rFonts w:ascii="Cambria" w:hAnsi="Cambria" w:cs="Times New Roman"/>
          <w:color w:val="000000" w:themeColor="text1"/>
        </w:rPr>
        <w:t xml:space="preserve"> to demonstrate</w:t>
      </w:r>
      <w:r w:rsidR="000361CC" w:rsidRPr="0052083C">
        <w:rPr>
          <w:rFonts w:ascii="Cambria" w:hAnsi="Cambria" w:cs="Times New Roman"/>
          <w:color w:val="000000" w:themeColor="text1"/>
        </w:rPr>
        <w:t xml:space="preserve"> </w:t>
      </w:r>
      <w:r w:rsidR="00CF64C3" w:rsidRPr="0052083C">
        <w:rPr>
          <w:rFonts w:ascii="Cambria" w:hAnsi="Cambria" w:cs="Times New Roman"/>
          <w:color w:val="000000" w:themeColor="text1"/>
        </w:rPr>
        <w:t xml:space="preserve">of </w:t>
      </w:r>
      <w:r w:rsidR="000361CC" w:rsidRPr="0052083C">
        <w:rPr>
          <w:rFonts w:ascii="Cambria" w:hAnsi="Cambria" w:cs="Times New Roman"/>
          <w:color w:val="000000" w:themeColor="text1"/>
        </w:rPr>
        <w:t>a positive connection between organizational performance and innovations of explicit behaviours.</w:t>
      </w:r>
    </w:p>
    <w:p w14:paraId="45D9F7E9" w14:textId="77777777" w:rsidR="000361CC" w:rsidRPr="0052083C" w:rsidRDefault="000361CC" w:rsidP="00901E35">
      <w:pPr>
        <w:spacing w:after="0" w:line="240" w:lineRule="auto"/>
        <w:jc w:val="both"/>
        <w:rPr>
          <w:rFonts w:ascii="Cambria" w:hAnsi="Cambria" w:cs="Times New Roman"/>
          <w:color w:val="000000" w:themeColor="text1"/>
        </w:rPr>
      </w:pPr>
    </w:p>
    <w:p w14:paraId="56087571" w14:textId="6420AE2B" w:rsidR="00C232B3" w:rsidRPr="0052083C" w:rsidRDefault="00745707"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 xml:space="preserve">IWB is </w:t>
      </w:r>
      <w:r w:rsidR="00CA1BEA" w:rsidRPr="0052083C">
        <w:rPr>
          <w:rFonts w:ascii="Cambria" w:hAnsi="Cambria" w:cs="Times New Roman"/>
          <w:color w:val="000000" w:themeColor="text1"/>
        </w:rPr>
        <w:t xml:space="preserve">all </w:t>
      </w:r>
      <w:r w:rsidRPr="0052083C">
        <w:rPr>
          <w:rFonts w:ascii="Cambria" w:hAnsi="Cambria" w:cs="Times New Roman"/>
          <w:color w:val="000000" w:themeColor="text1"/>
        </w:rPr>
        <w:t xml:space="preserve">about the new ideas or knowledge, processes or methods </w:t>
      </w:r>
      <w:r w:rsidR="00CA1BEA" w:rsidRPr="0052083C">
        <w:rPr>
          <w:rFonts w:ascii="Cambria" w:hAnsi="Cambria" w:cs="Times New Roman"/>
          <w:color w:val="000000" w:themeColor="text1"/>
        </w:rPr>
        <w:t xml:space="preserve">that is </w:t>
      </w:r>
      <w:r w:rsidRPr="0052083C">
        <w:rPr>
          <w:rFonts w:ascii="Cambria" w:hAnsi="Cambria" w:cs="Times New Roman"/>
          <w:color w:val="000000" w:themeColor="text1"/>
        </w:rPr>
        <w:t xml:space="preserve">being introduced or implemented </w:t>
      </w:r>
      <w:r w:rsidR="00CA1BEA" w:rsidRPr="0052083C">
        <w:rPr>
          <w:rFonts w:ascii="Cambria" w:hAnsi="Cambria" w:cs="Times New Roman"/>
          <w:color w:val="000000" w:themeColor="text1"/>
        </w:rPr>
        <w:t xml:space="preserve">which </w:t>
      </w:r>
      <w:r w:rsidRPr="0052083C">
        <w:rPr>
          <w:rFonts w:ascii="Cambria" w:hAnsi="Cambria" w:cs="Times New Roman"/>
          <w:color w:val="000000" w:themeColor="text1"/>
        </w:rPr>
        <w:t>do not have to be completely new to the world. It is sufficient for them to be new to the relation unit of acceptance (</w:t>
      </w:r>
      <w:proofErr w:type="spellStart"/>
      <w:r w:rsidRPr="0052083C">
        <w:rPr>
          <w:rFonts w:ascii="Cambria" w:hAnsi="Cambria" w:cs="Times New Roman"/>
          <w:color w:val="000000" w:themeColor="text1"/>
        </w:rPr>
        <w:t>Nurjaman</w:t>
      </w:r>
      <w:proofErr w:type="spellEnd"/>
      <w:r w:rsidRPr="0052083C">
        <w:rPr>
          <w:rFonts w:ascii="Cambria" w:hAnsi="Cambria" w:cs="Times New Roman"/>
          <w:color w:val="000000" w:themeColor="text1"/>
        </w:rPr>
        <w:t>, 2019).</w:t>
      </w:r>
      <w:r w:rsidR="008F3742" w:rsidRPr="0052083C">
        <w:rPr>
          <w:rFonts w:ascii="Cambria" w:hAnsi="Cambria" w:cs="Times New Roman"/>
          <w:color w:val="000000" w:themeColor="text1"/>
        </w:rPr>
        <w:t xml:space="preserve"> </w:t>
      </w:r>
      <w:r w:rsidR="00CA1BEA" w:rsidRPr="0052083C">
        <w:rPr>
          <w:rFonts w:ascii="Cambria" w:hAnsi="Cambria" w:cs="Times New Roman"/>
          <w:color w:val="000000" w:themeColor="text1"/>
        </w:rPr>
        <w:t>In addition</w:t>
      </w:r>
      <w:r w:rsidR="008F3742" w:rsidRPr="0052083C">
        <w:rPr>
          <w:rFonts w:ascii="Cambria" w:hAnsi="Cambria" w:cs="Times New Roman"/>
          <w:color w:val="000000" w:themeColor="text1"/>
        </w:rPr>
        <w:t xml:space="preserve">, </w:t>
      </w:r>
      <w:r w:rsidR="008F3742" w:rsidRPr="0052083C">
        <w:rPr>
          <w:rFonts w:ascii="Cambria" w:hAnsi="Cambria" w:cs="Times New Roman"/>
          <w:bCs/>
          <w:color w:val="000000" w:themeColor="text1"/>
        </w:rPr>
        <w:t>IWB</w:t>
      </w:r>
      <w:r w:rsidR="008F3742" w:rsidRPr="0052083C">
        <w:rPr>
          <w:rFonts w:ascii="Cambria" w:hAnsi="Cambria" w:cs="Times New Roman"/>
          <w:b/>
          <w:bCs/>
          <w:color w:val="000000" w:themeColor="text1"/>
        </w:rPr>
        <w:t xml:space="preserve"> </w:t>
      </w:r>
      <w:r w:rsidR="008F3742" w:rsidRPr="0052083C">
        <w:rPr>
          <w:rFonts w:ascii="Cambria" w:hAnsi="Cambria" w:cs="Times New Roman"/>
          <w:color w:val="000000" w:themeColor="text1"/>
        </w:rPr>
        <w:t xml:space="preserve">is defined as </w:t>
      </w:r>
      <w:r w:rsidR="00CA1BEA" w:rsidRPr="0052083C">
        <w:rPr>
          <w:rFonts w:ascii="Cambria" w:hAnsi="Cambria" w:cs="Times New Roman"/>
          <w:color w:val="000000" w:themeColor="text1"/>
        </w:rPr>
        <w:t xml:space="preserve">the </w:t>
      </w:r>
      <w:r w:rsidR="008F3742" w:rsidRPr="0052083C">
        <w:rPr>
          <w:rFonts w:ascii="Cambria" w:hAnsi="Cambria" w:cs="Times New Roman"/>
          <w:color w:val="000000" w:themeColor="text1"/>
        </w:rPr>
        <w:t xml:space="preserve">introduction, intention creation and application of new ideas within a work role, group or organization in order to perform or implement </w:t>
      </w:r>
      <w:r w:rsidR="008F4B55" w:rsidRPr="0052083C">
        <w:rPr>
          <w:rFonts w:ascii="Cambria" w:hAnsi="Cambria" w:cs="Times New Roman"/>
          <w:color w:val="000000" w:themeColor="text1"/>
        </w:rPr>
        <w:t xml:space="preserve">a </w:t>
      </w:r>
      <w:r w:rsidR="008F3742" w:rsidRPr="0052083C">
        <w:rPr>
          <w:rFonts w:ascii="Cambria" w:hAnsi="Cambria" w:cs="Times New Roman"/>
          <w:color w:val="000000" w:themeColor="text1"/>
        </w:rPr>
        <w:t>new working method and new role of performance (</w:t>
      </w:r>
      <w:proofErr w:type="spellStart"/>
      <w:r w:rsidR="008F3742" w:rsidRPr="0052083C">
        <w:rPr>
          <w:rFonts w:ascii="Cambria" w:hAnsi="Cambria" w:cs="Times New Roman"/>
          <w:color w:val="000000" w:themeColor="text1"/>
        </w:rPr>
        <w:t>Spiegelaere</w:t>
      </w:r>
      <w:proofErr w:type="spellEnd"/>
      <w:r w:rsidR="008F3742" w:rsidRPr="0052083C">
        <w:rPr>
          <w:rFonts w:ascii="Cambria" w:hAnsi="Cambria" w:cs="Times New Roman"/>
          <w:color w:val="000000" w:themeColor="text1"/>
        </w:rPr>
        <w:t xml:space="preserve">, 2015). </w:t>
      </w:r>
      <w:r w:rsidR="00CA1BEA" w:rsidRPr="0052083C">
        <w:rPr>
          <w:rFonts w:ascii="Cambria" w:hAnsi="Cambria" w:cs="Times New Roman"/>
          <w:color w:val="000000" w:themeColor="text1"/>
        </w:rPr>
        <w:t>Based on</w:t>
      </w:r>
      <w:r w:rsidR="008F3742" w:rsidRPr="0052083C">
        <w:rPr>
          <w:rFonts w:ascii="Cambria" w:hAnsi="Cambria" w:cs="Times New Roman"/>
          <w:color w:val="000000" w:themeColor="text1"/>
        </w:rPr>
        <w:t xml:space="preserve"> </w:t>
      </w:r>
      <w:proofErr w:type="spellStart"/>
      <w:r w:rsidR="008F3742" w:rsidRPr="0052083C">
        <w:rPr>
          <w:rFonts w:ascii="Cambria" w:hAnsi="Cambria" w:cs="Times New Roman"/>
          <w:color w:val="000000" w:themeColor="text1"/>
        </w:rPr>
        <w:t>Afsar</w:t>
      </w:r>
      <w:proofErr w:type="spellEnd"/>
      <w:r w:rsidR="008F3742" w:rsidRPr="0052083C">
        <w:rPr>
          <w:rFonts w:ascii="Cambria" w:hAnsi="Cambria" w:cs="Times New Roman"/>
          <w:color w:val="000000" w:themeColor="text1"/>
        </w:rPr>
        <w:t xml:space="preserve"> and Bilal (2019), the innovation</w:t>
      </w:r>
      <w:r w:rsidR="00CA1BEA" w:rsidRPr="0052083C">
        <w:rPr>
          <w:rFonts w:ascii="Cambria" w:hAnsi="Cambria" w:cs="Times New Roman"/>
          <w:color w:val="000000" w:themeColor="text1"/>
        </w:rPr>
        <w:t xml:space="preserve"> made</w:t>
      </w:r>
      <w:r w:rsidR="008F3742" w:rsidRPr="0052083C">
        <w:rPr>
          <w:rFonts w:ascii="Cambria" w:hAnsi="Cambria" w:cs="Times New Roman"/>
          <w:color w:val="000000" w:themeColor="text1"/>
        </w:rPr>
        <w:t xml:space="preserve"> by an employee usually starts with the study of an idea or know</w:t>
      </w:r>
      <w:r w:rsidR="008F4B55" w:rsidRPr="0052083C">
        <w:rPr>
          <w:rFonts w:ascii="Cambria" w:hAnsi="Cambria" w:cs="Times New Roman"/>
          <w:color w:val="000000" w:themeColor="text1"/>
        </w:rPr>
        <w:t xml:space="preserve">ledge which </w:t>
      </w:r>
      <w:r w:rsidR="00CA1BEA" w:rsidRPr="0052083C">
        <w:rPr>
          <w:rFonts w:ascii="Cambria" w:hAnsi="Cambria" w:cs="Times New Roman"/>
          <w:color w:val="000000" w:themeColor="text1"/>
        </w:rPr>
        <w:t xml:space="preserve">it </w:t>
      </w:r>
      <w:r w:rsidR="008F4B55" w:rsidRPr="0052083C">
        <w:rPr>
          <w:rFonts w:ascii="Cambria" w:hAnsi="Cambria" w:cs="Times New Roman"/>
          <w:color w:val="000000" w:themeColor="text1"/>
        </w:rPr>
        <w:t>is more to observe</w:t>
      </w:r>
      <w:r w:rsidR="008F3742" w:rsidRPr="0052083C">
        <w:rPr>
          <w:rFonts w:ascii="Cambria" w:hAnsi="Cambria" w:cs="Times New Roman"/>
          <w:color w:val="000000" w:themeColor="text1"/>
        </w:rPr>
        <w:t xml:space="preserve"> for enhancements on present products, services and work methods or trying to think in innovative techniques. </w:t>
      </w:r>
      <w:r w:rsidR="000361CC" w:rsidRPr="0052083C">
        <w:rPr>
          <w:rFonts w:ascii="Cambria" w:hAnsi="Cambria" w:cs="Times New Roman"/>
          <w:color w:val="000000" w:themeColor="text1"/>
        </w:rPr>
        <w:t>Apart from that, the role</w:t>
      </w:r>
      <w:r w:rsidR="001A6273" w:rsidRPr="0052083C">
        <w:rPr>
          <w:rFonts w:ascii="Cambria" w:hAnsi="Cambria" w:cs="Times New Roman"/>
          <w:color w:val="000000" w:themeColor="text1"/>
        </w:rPr>
        <w:t xml:space="preserve"> of</w:t>
      </w:r>
      <w:r w:rsidR="000361CC" w:rsidRPr="0052083C">
        <w:rPr>
          <w:rFonts w:ascii="Cambria" w:hAnsi="Cambria" w:cs="Times New Roman"/>
          <w:color w:val="000000" w:themeColor="text1"/>
        </w:rPr>
        <w:t xml:space="preserve"> innovation</w:t>
      </w:r>
      <w:r w:rsidR="008F4B55" w:rsidRPr="0052083C">
        <w:rPr>
          <w:rFonts w:ascii="Cambria" w:hAnsi="Cambria" w:cs="Times New Roman"/>
          <w:color w:val="000000" w:themeColor="text1"/>
        </w:rPr>
        <w:t xml:space="preserve"> can be measure</w:t>
      </w:r>
      <w:r w:rsidR="001A6273" w:rsidRPr="0052083C">
        <w:rPr>
          <w:rFonts w:ascii="Cambria" w:hAnsi="Cambria" w:cs="Times New Roman"/>
          <w:color w:val="000000" w:themeColor="text1"/>
        </w:rPr>
        <w:t>d</w:t>
      </w:r>
      <w:r w:rsidR="008F4B55" w:rsidRPr="0052083C">
        <w:rPr>
          <w:rFonts w:ascii="Cambria" w:hAnsi="Cambria" w:cs="Times New Roman"/>
          <w:color w:val="000000" w:themeColor="text1"/>
        </w:rPr>
        <w:t xml:space="preserve"> by the number</w:t>
      </w:r>
      <w:r w:rsidR="000361CC" w:rsidRPr="0052083C">
        <w:rPr>
          <w:rFonts w:ascii="Cambria" w:hAnsi="Cambria" w:cs="Times New Roman"/>
          <w:color w:val="000000" w:themeColor="text1"/>
        </w:rPr>
        <w:t xml:space="preserve"> of changes individuals have introduced in their work </w:t>
      </w:r>
      <w:r w:rsidR="001A6273" w:rsidRPr="0052083C">
        <w:rPr>
          <w:rFonts w:ascii="Cambria" w:hAnsi="Cambria" w:cs="Times New Roman"/>
          <w:color w:val="000000" w:themeColor="text1"/>
        </w:rPr>
        <w:t xml:space="preserve">that </w:t>
      </w:r>
      <w:r w:rsidR="000361CC" w:rsidRPr="0052083C">
        <w:rPr>
          <w:rFonts w:ascii="Cambria" w:hAnsi="Cambria" w:cs="Times New Roman"/>
          <w:color w:val="000000" w:themeColor="text1"/>
        </w:rPr>
        <w:t xml:space="preserve">can be observed as an output-based measure (Jose and </w:t>
      </w:r>
      <w:proofErr w:type="spellStart"/>
      <w:r w:rsidR="000361CC" w:rsidRPr="0052083C">
        <w:rPr>
          <w:rFonts w:ascii="Cambria" w:hAnsi="Cambria" w:cs="Times New Roman"/>
          <w:color w:val="000000" w:themeColor="text1"/>
        </w:rPr>
        <w:t>Mampilly</w:t>
      </w:r>
      <w:proofErr w:type="spellEnd"/>
      <w:r w:rsidR="000361CC" w:rsidRPr="0052083C">
        <w:rPr>
          <w:rFonts w:ascii="Cambria" w:hAnsi="Cambria" w:cs="Times New Roman"/>
          <w:color w:val="000000" w:themeColor="text1"/>
        </w:rPr>
        <w:t xml:space="preserve">, 2017). </w:t>
      </w:r>
      <w:r w:rsidR="00517E82" w:rsidRPr="0052083C">
        <w:rPr>
          <w:rFonts w:ascii="Cambria" w:hAnsi="Cambria" w:cs="Times New Roman"/>
          <w:color w:val="000000" w:themeColor="text1"/>
        </w:rPr>
        <w:t xml:space="preserve">Finally, </w:t>
      </w:r>
      <w:r w:rsidR="008F3742" w:rsidRPr="0052083C">
        <w:rPr>
          <w:rFonts w:ascii="Cambria" w:hAnsi="Cambria" w:cs="Times New Roman"/>
          <w:color w:val="000000" w:themeColor="text1"/>
        </w:rPr>
        <w:t xml:space="preserve">human is the pioneer of the innovations and develops new ideas. The innovative employees not only </w:t>
      </w:r>
      <w:r w:rsidR="001A6273" w:rsidRPr="0052083C">
        <w:rPr>
          <w:rFonts w:ascii="Cambria" w:hAnsi="Cambria" w:cs="Times New Roman"/>
          <w:color w:val="000000" w:themeColor="text1"/>
        </w:rPr>
        <w:t xml:space="preserve">they will </w:t>
      </w:r>
      <w:r w:rsidR="008F3742" w:rsidRPr="0052083C">
        <w:rPr>
          <w:rFonts w:ascii="Cambria" w:hAnsi="Cambria" w:cs="Times New Roman"/>
          <w:color w:val="000000" w:themeColor="text1"/>
        </w:rPr>
        <w:t>develop new ideas but also have involve</w:t>
      </w:r>
      <w:r w:rsidR="001A6273" w:rsidRPr="0052083C">
        <w:rPr>
          <w:rFonts w:ascii="Cambria" w:hAnsi="Cambria" w:cs="Times New Roman"/>
          <w:color w:val="000000" w:themeColor="text1"/>
        </w:rPr>
        <w:t>d</w:t>
      </w:r>
      <w:r w:rsidR="008F3742" w:rsidRPr="0052083C">
        <w:rPr>
          <w:rFonts w:ascii="Cambria" w:hAnsi="Cambria" w:cs="Times New Roman"/>
          <w:color w:val="000000" w:themeColor="text1"/>
        </w:rPr>
        <w:t xml:space="preserve"> in every </w:t>
      </w:r>
      <w:r w:rsidR="00874535" w:rsidRPr="0052083C">
        <w:rPr>
          <w:rFonts w:ascii="Cambria" w:hAnsi="Cambria" w:cs="Times New Roman"/>
          <w:color w:val="000000" w:themeColor="text1"/>
        </w:rPr>
        <w:t>stage</w:t>
      </w:r>
      <w:r w:rsidR="008F3742" w:rsidRPr="0052083C">
        <w:rPr>
          <w:rFonts w:ascii="Cambria" w:hAnsi="Cambria" w:cs="Times New Roman"/>
          <w:color w:val="000000" w:themeColor="text1"/>
        </w:rPr>
        <w:t xml:space="preserve"> in </w:t>
      </w:r>
      <w:r w:rsidR="008F4B55" w:rsidRPr="0052083C">
        <w:rPr>
          <w:rFonts w:ascii="Cambria" w:hAnsi="Cambria" w:cs="Times New Roman"/>
          <w:color w:val="000000" w:themeColor="text1"/>
        </w:rPr>
        <w:t xml:space="preserve">the </w:t>
      </w:r>
      <w:r w:rsidR="008F3742" w:rsidRPr="0052083C">
        <w:rPr>
          <w:rFonts w:ascii="Cambria" w:hAnsi="Cambria" w:cs="Times New Roman"/>
          <w:color w:val="000000" w:themeColor="text1"/>
        </w:rPr>
        <w:t>innovation process</w:t>
      </w:r>
      <w:r w:rsidR="001A6273" w:rsidRPr="0052083C">
        <w:rPr>
          <w:rFonts w:ascii="Cambria" w:hAnsi="Cambria" w:cs="Times New Roman"/>
          <w:color w:val="000000" w:themeColor="text1"/>
        </w:rPr>
        <w:t>es</w:t>
      </w:r>
      <w:r w:rsidR="008F3742" w:rsidRPr="0052083C">
        <w:rPr>
          <w:rFonts w:ascii="Cambria" w:hAnsi="Cambria" w:cs="Times New Roman"/>
          <w:color w:val="000000" w:themeColor="text1"/>
        </w:rPr>
        <w:t xml:space="preserve"> (</w:t>
      </w:r>
      <w:proofErr w:type="spellStart"/>
      <w:r w:rsidR="008F3742" w:rsidRPr="0052083C">
        <w:rPr>
          <w:rFonts w:ascii="Cambria" w:hAnsi="Cambria" w:cs="Times New Roman"/>
          <w:color w:val="000000" w:themeColor="text1"/>
        </w:rPr>
        <w:t>Ramlall</w:t>
      </w:r>
      <w:proofErr w:type="spellEnd"/>
      <w:r w:rsidR="008F3742" w:rsidRPr="0052083C">
        <w:rPr>
          <w:rFonts w:ascii="Cambria" w:hAnsi="Cambria" w:cs="Times New Roman"/>
          <w:color w:val="000000" w:themeColor="text1"/>
        </w:rPr>
        <w:t xml:space="preserve"> </w:t>
      </w:r>
      <w:r w:rsidR="00874535" w:rsidRPr="0052083C">
        <w:rPr>
          <w:rFonts w:ascii="Cambria" w:hAnsi="Cambria" w:cs="Times New Roman"/>
          <w:color w:val="000000" w:themeColor="text1"/>
        </w:rPr>
        <w:t>&amp;</w:t>
      </w:r>
      <w:r w:rsidR="008F3742" w:rsidRPr="0052083C">
        <w:rPr>
          <w:rFonts w:ascii="Cambria" w:hAnsi="Cambria" w:cs="Times New Roman"/>
          <w:color w:val="000000" w:themeColor="text1"/>
        </w:rPr>
        <w:t xml:space="preserve"> Melton, 2018).</w:t>
      </w:r>
    </w:p>
    <w:p w14:paraId="1D8E5B0D" w14:textId="77777777" w:rsidR="008F3742" w:rsidRPr="0052083C" w:rsidRDefault="008F3742" w:rsidP="00901E35">
      <w:pPr>
        <w:spacing w:after="0" w:line="240" w:lineRule="auto"/>
        <w:jc w:val="both"/>
        <w:rPr>
          <w:rFonts w:ascii="Cambria" w:hAnsi="Cambria" w:cs="Times New Roman"/>
          <w:color w:val="000000" w:themeColor="text1"/>
        </w:rPr>
      </w:pPr>
    </w:p>
    <w:p w14:paraId="7947C3E2" w14:textId="77777777" w:rsidR="008F3742" w:rsidRPr="0052083C" w:rsidRDefault="00BF39D8"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t xml:space="preserve">2.2 </w:t>
      </w:r>
      <w:r w:rsidR="008F3742" w:rsidRPr="0052083C">
        <w:rPr>
          <w:rFonts w:ascii="Cambria" w:hAnsi="Cambria" w:cs="Times New Roman"/>
          <w:b/>
          <w:color w:val="000000" w:themeColor="text1"/>
        </w:rPr>
        <w:t>Compensation System</w:t>
      </w:r>
    </w:p>
    <w:p w14:paraId="51329DDA" w14:textId="77777777" w:rsidR="00874535" w:rsidRPr="0052083C" w:rsidRDefault="00874535" w:rsidP="00901E35">
      <w:pPr>
        <w:spacing w:after="0" w:line="240" w:lineRule="auto"/>
        <w:jc w:val="center"/>
        <w:rPr>
          <w:rFonts w:ascii="Cambria" w:hAnsi="Cambria" w:cs="Times New Roman"/>
          <w:color w:val="000000" w:themeColor="text1"/>
        </w:rPr>
      </w:pPr>
    </w:p>
    <w:p w14:paraId="1DDE8BA4" w14:textId="457F75FC" w:rsidR="008F3742" w:rsidRDefault="00495256" w:rsidP="00901E35">
      <w:pPr>
        <w:spacing w:after="0"/>
        <w:jc w:val="both"/>
        <w:rPr>
          <w:rFonts w:ascii="Cambria" w:hAnsi="Cambria" w:cs="Times New Roman"/>
          <w:color w:val="000000" w:themeColor="text1"/>
        </w:rPr>
      </w:pPr>
      <w:r w:rsidRPr="0052083C">
        <w:rPr>
          <w:rFonts w:ascii="Cambria" w:hAnsi="Cambria" w:cs="Times New Roman"/>
          <w:bCs/>
          <w:color w:val="000000" w:themeColor="text1"/>
        </w:rPr>
        <w:t>Compensation system</w:t>
      </w:r>
      <w:r w:rsidRPr="0052083C">
        <w:rPr>
          <w:rFonts w:ascii="Cambria" w:hAnsi="Cambria" w:cs="Times New Roman"/>
          <w:b/>
          <w:bCs/>
          <w:color w:val="000000" w:themeColor="text1"/>
        </w:rPr>
        <w:t xml:space="preserve"> </w:t>
      </w:r>
      <w:r w:rsidRPr="0052083C">
        <w:rPr>
          <w:rFonts w:ascii="Cambria" w:hAnsi="Cambria" w:cs="Times New Roman"/>
          <w:color w:val="000000" w:themeColor="text1"/>
        </w:rPr>
        <w:t xml:space="preserve">is defined as employee accepts in return for their work likes wages, salaries, allowances, benefits and services (Rashid et al., 2016). </w:t>
      </w:r>
      <w:r w:rsidR="00FB3DF4" w:rsidRPr="0052083C">
        <w:rPr>
          <w:rFonts w:ascii="Cambria" w:hAnsi="Cambria" w:cs="Times New Roman"/>
          <w:color w:val="000000" w:themeColor="text1"/>
        </w:rPr>
        <w:t>The compensation system plays</w:t>
      </w:r>
      <w:r w:rsidR="008F3742" w:rsidRPr="0052083C">
        <w:rPr>
          <w:rFonts w:ascii="Cambria" w:hAnsi="Cambria" w:cs="Times New Roman"/>
          <w:color w:val="000000" w:themeColor="text1"/>
        </w:rPr>
        <w:t xml:space="preserve"> vital roles in both socially and symbolically in any organization</w:t>
      </w:r>
      <w:r w:rsidR="00D87656" w:rsidRPr="0052083C">
        <w:rPr>
          <w:rFonts w:ascii="Cambria" w:hAnsi="Cambria" w:cs="Times New Roman"/>
          <w:color w:val="000000" w:themeColor="text1"/>
        </w:rPr>
        <w:t>s</w:t>
      </w:r>
      <w:r w:rsidR="008F3742" w:rsidRPr="0052083C">
        <w:rPr>
          <w:rFonts w:ascii="Cambria" w:hAnsi="Cambria" w:cs="Times New Roman"/>
          <w:color w:val="000000" w:themeColor="text1"/>
        </w:rPr>
        <w:t xml:space="preserve"> and by these roles, the systems of payment will affect some vital consequences such as the pure of relationships of work, pledge of employees as well as performance. Next, an organization that perform</w:t>
      </w:r>
      <w:r w:rsidR="008F4B55" w:rsidRPr="0052083C">
        <w:rPr>
          <w:rFonts w:ascii="Cambria" w:hAnsi="Cambria" w:cs="Times New Roman"/>
          <w:color w:val="000000" w:themeColor="text1"/>
        </w:rPr>
        <w:t>s</w:t>
      </w:r>
      <w:r w:rsidR="008F3742" w:rsidRPr="0052083C">
        <w:rPr>
          <w:rFonts w:ascii="Cambria" w:hAnsi="Cambria" w:cs="Times New Roman"/>
          <w:color w:val="000000" w:themeColor="text1"/>
        </w:rPr>
        <w:t xml:space="preserve"> well which is known a</w:t>
      </w:r>
      <w:r w:rsidR="008F4B55" w:rsidRPr="0052083C">
        <w:rPr>
          <w:rFonts w:ascii="Cambria" w:hAnsi="Cambria" w:cs="Times New Roman"/>
          <w:color w:val="000000" w:themeColor="text1"/>
        </w:rPr>
        <w:t>s good companies that generate</w:t>
      </w:r>
      <w:r w:rsidR="008F3742" w:rsidRPr="0052083C">
        <w:rPr>
          <w:rFonts w:ascii="Cambria" w:hAnsi="Cambria" w:cs="Times New Roman"/>
          <w:color w:val="000000" w:themeColor="text1"/>
        </w:rPr>
        <w:t xml:space="preserve"> and </w:t>
      </w:r>
      <w:r w:rsidR="00D87656" w:rsidRPr="0052083C">
        <w:rPr>
          <w:rFonts w:ascii="Cambria" w:hAnsi="Cambria" w:cs="Times New Roman"/>
          <w:color w:val="000000" w:themeColor="text1"/>
        </w:rPr>
        <w:t xml:space="preserve">comprise </w:t>
      </w:r>
      <w:r w:rsidR="008F3742" w:rsidRPr="0052083C">
        <w:rPr>
          <w:rFonts w:ascii="Cambria" w:hAnsi="Cambria" w:cs="Times New Roman"/>
          <w:color w:val="000000" w:themeColor="text1"/>
        </w:rPr>
        <w:t xml:space="preserve">development of interpersonal connections based on mutuality, respect, care and trust (Al-Nasser </w:t>
      </w:r>
      <w:r w:rsidR="00874535" w:rsidRPr="0052083C">
        <w:rPr>
          <w:rFonts w:ascii="Cambria" w:hAnsi="Cambria" w:cs="Times New Roman"/>
          <w:color w:val="000000" w:themeColor="text1"/>
        </w:rPr>
        <w:t>&amp;</w:t>
      </w:r>
      <w:r w:rsidR="008F3742" w:rsidRPr="0052083C">
        <w:rPr>
          <w:rFonts w:ascii="Cambria" w:hAnsi="Cambria" w:cs="Times New Roman"/>
          <w:color w:val="000000" w:themeColor="text1"/>
        </w:rPr>
        <w:t xml:space="preserve"> </w:t>
      </w:r>
      <w:proofErr w:type="spellStart"/>
      <w:r w:rsidR="008F3742" w:rsidRPr="0052083C">
        <w:rPr>
          <w:rFonts w:ascii="Cambria" w:hAnsi="Cambria" w:cs="Times New Roman"/>
          <w:color w:val="000000" w:themeColor="text1"/>
        </w:rPr>
        <w:t>Asem</w:t>
      </w:r>
      <w:proofErr w:type="spellEnd"/>
      <w:r w:rsidR="008F3742" w:rsidRPr="0052083C">
        <w:rPr>
          <w:rFonts w:ascii="Cambria" w:hAnsi="Cambria" w:cs="Times New Roman"/>
          <w:color w:val="000000" w:themeColor="text1"/>
        </w:rPr>
        <w:t>, 2016).</w:t>
      </w:r>
      <w:r w:rsidR="00FB3DF4" w:rsidRPr="0052083C">
        <w:rPr>
          <w:rFonts w:ascii="Cambria" w:hAnsi="Cambria" w:cs="Times New Roman"/>
          <w:color w:val="000000" w:themeColor="text1"/>
        </w:rPr>
        <w:t xml:space="preserve"> </w:t>
      </w:r>
      <w:r w:rsidR="00D87656" w:rsidRPr="0052083C">
        <w:rPr>
          <w:rFonts w:ascii="Cambria" w:hAnsi="Cambria" w:cs="Times New Roman"/>
          <w:color w:val="000000" w:themeColor="text1"/>
        </w:rPr>
        <w:t>Thereafter</w:t>
      </w:r>
      <w:r w:rsidR="00FB3DF4" w:rsidRPr="0052083C">
        <w:rPr>
          <w:rFonts w:ascii="Cambria" w:hAnsi="Cambria" w:cs="Times New Roman"/>
          <w:color w:val="000000" w:themeColor="text1"/>
        </w:rPr>
        <w:t xml:space="preserve">, </w:t>
      </w:r>
      <w:r w:rsidR="00D87656" w:rsidRPr="0052083C">
        <w:rPr>
          <w:rFonts w:ascii="Cambria" w:hAnsi="Cambria" w:cs="Times New Roman"/>
          <w:color w:val="000000" w:themeColor="text1"/>
        </w:rPr>
        <w:t xml:space="preserve">in </w:t>
      </w:r>
      <w:r w:rsidR="00FB3DF4" w:rsidRPr="0052083C">
        <w:rPr>
          <w:rFonts w:ascii="Cambria" w:hAnsi="Cambria" w:cs="Times New Roman"/>
          <w:color w:val="000000" w:themeColor="text1"/>
        </w:rPr>
        <w:t>accord</w:t>
      </w:r>
      <w:r w:rsidR="00D87656" w:rsidRPr="0052083C">
        <w:rPr>
          <w:rFonts w:ascii="Cambria" w:hAnsi="Cambria" w:cs="Times New Roman"/>
          <w:color w:val="000000" w:themeColor="text1"/>
        </w:rPr>
        <w:t>ance with</w:t>
      </w:r>
      <w:r w:rsidR="00FB3DF4" w:rsidRPr="0052083C">
        <w:rPr>
          <w:rFonts w:ascii="Cambria" w:hAnsi="Cambria" w:cs="Times New Roman"/>
          <w:color w:val="000000" w:themeColor="text1"/>
        </w:rPr>
        <w:t xml:space="preserve"> </w:t>
      </w:r>
      <w:proofErr w:type="spellStart"/>
      <w:r w:rsidR="00FB3DF4" w:rsidRPr="0052083C">
        <w:rPr>
          <w:rFonts w:ascii="Cambria" w:hAnsi="Cambria" w:cs="Times New Roman"/>
          <w:color w:val="000000" w:themeColor="text1"/>
        </w:rPr>
        <w:t>Gelard</w:t>
      </w:r>
      <w:proofErr w:type="spellEnd"/>
      <w:r w:rsidR="00FB3DF4" w:rsidRPr="0052083C">
        <w:rPr>
          <w:rFonts w:ascii="Cambria" w:hAnsi="Cambria" w:cs="Times New Roman"/>
          <w:color w:val="000000" w:themeColor="text1"/>
        </w:rPr>
        <w:t xml:space="preserve"> and Rezaei (2016)</w:t>
      </w:r>
      <w:r w:rsidR="008F4B55" w:rsidRPr="0052083C">
        <w:rPr>
          <w:rFonts w:ascii="Cambria" w:hAnsi="Cambria" w:cs="Times New Roman"/>
          <w:color w:val="000000" w:themeColor="text1"/>
        </w:rPr>
        <w:t xml:space="preserve">, motivation is about to </w:t>
      </w:r>
      <w:r w:rsidR="00D87656" w:rsidRPr="0052083C">
        <w:rPr>
          <w:rFonts w:ascii="Cambria" w:hAnsi="Cambria" w:cs="Times New Roman"/>
          <w:color w:val="000000" w:themeColor="text1"/>
        </w:rPr>
        <w:t>encourage</w:t>
      </w:r>
      <w:r w:rsidR="00FB3DF4" w:rsidRPr="0052083C">
        <w:rPr>
          <w:rFonts w:ascii="Cambria" w:hAnsi="Cambria" w:cs="Times New Roman"/>
          <w:color w:val="000000" w:themeColor="text1"/>
        </w:rPr>
        <w:t xml:space="preserve"> people to do what the employer want</w:t>
      </w:r>
      <w:r w:rsidR="008F4B55" w:rsidRPr="0052083C">
        <w:rPr>
          <w:rFonts w:ascii="Cambria" w:hAnsi="Cambria" w:cs="Times New Roman"/>
          <w:color w:val="000000" w:themeColor="text1"/>
        </w:rPr>
        <w:t>s</w:t>
      </w:r>
      <w:r w:rsidR="00FB3DF4" w:rsidRPr="0052083C">
        <w:rPr>
          <w:rFonts w:ascii="Cambria" w:hAnsi="Cambria" w:cs="Times New Roman"/>
          <w:color w:val="000000" w:themeColor="text1"/>
        </w:rPr>
        <w:t xml:space="preserve"> the employee</w:t>
      </w:r>
      <w:r w:rsidR="00D87656" w:rsidRPr="0052083C">
        <w:rPr>
          <w:rFonts w:ascii="Cambria" w:hAnsi="Cambria" w:cs="Times New Roman"/>
          <w:color w:val="000000" w:themeColor="text1"/>
        </w:rPr>
        <w:t>s</w:t>
      </w:r>
      <w:r w:rsidR="00FB3DF4" w:rsidRPr="0052083C">
        <w:rPr>
          <w:rFonts w:ascii="Cambria" w:hAnsi="Cambria" w:cs="Times New Roman"/>
          <w:color w:val="000000" w:themeColor="text1"/>
        </w:rPr>
        <w:t xml:space="preserve"> do because the employee</w:t>
      </w:r>
      <w:r w:rsidR="00D87656" w:rsidRPr="0052083C">
        <w:rPr>
          <w:rFonts w:ascii="Cambria" w:hAnsi="Cambria" w:cs="Times New Roman"/>
          <w:color w:val="000000" w:themeColor="text1"/>
        </w:rPr>
        <w:t>s are responsible to complete the task and responsibilities</w:t>
      </w:r>
      <w:r w:rsidR="00FB3DF4" w:rsidRPr="0052083C">
        <w:rPr>
          <w:rFonts w:ascii="Cambria" w:hAnsi="Cambria" w:cs="Times New Roman"/>
          <w:color w:val="000000" w:themeColor="text1"/>
        </w:rPr>
        <w:t xml:space="preserve">. </w:t>
      </w:r>
      <w:r w:rsidR="00D87656" w:rsidRPr="0052083C">
        <w:rPr>
          <w:rFonts w:ascii="Cambria" w:hAnsi="Cambria" w:cs="Times New Roman"/>
          <w:color w:val="000000" w:themeColor="text1"/>
        </w:rPr>
        <w:t>Hence</w:t>
      </w:r>
      <w:r w:rsidR="00FB3DF4" w:rsidRPr="0052083C">
        <w:rPr>
          <w:rFonts w:ascii="Cambria" w:hAnsi="Cambria" w:cs="Times New Roman"/>
          <w:color w:val="000000" w:themeColor="text1"/>
        </w:rPr>
        <w:t>, the compensations are</w:t>
      </w:r>
      <w:r w:rsidR="008F4B55" w:rsidRPr="0052083C">
        <w:rPr>
          <w:rFonts w:ascii="Cambria" w:hAnsi="Cambria" w:cs="Times New Roman"/>
          <w:color w:val="000000" w:themeColor="text1"/>
        </w:rPr>
        <w:t xml:space="preserve"> an effective tool to assist</w:t>
      </w:r>
      <w:r w:rsidR="00FB3DF4" w:rsidRPr="0052083C">
        <w:rPr>
          <w:rFonts w:ascii="Cambria" w:hAnsi="Cambria" w:cs="Times New Roman"/>
          <w:color w:val="000000" w:themeColor="text1"/>
        </w:rPr>
        <w:t xml:space="preserve"> in increasing the employee</w:t>
      </w:r>
      <w:r w:rsidR="00D87656" w:rsidRPr="0052083C">
        <w:rPr>
          <w:rFonts w:ascii="Cambria" w:hAnsi="Cambria" w:cs="Times New Roman"/>
          <w:color w:val="000000" w:themeColor="text1"/>
        </w:rPr>
        <w:t>s’</w:t>
      </w:r>
      <w:r w:rsidR="00FB3DF4" w:rsidRPr="0052083C">
        <w:rPr>
          <w:rFonts w:ascii="Cambria" w:hAnsi="Cambria" w:cs="Times New Roman"/>
          <w:color w:val="000000" w:themeColor="text1"/>
        </w:rPr>
        <w:t xml:space="preserve"> performance</w:t>
      </w:r>
      <w:r w:rsidR="00D87656" w:rsidRPr="0052083C">
        <w:rPr>
          <w:rFonts w:ascii="Cambria" w:hAnsi="Cambria" w:cs="Times New Roman"/>
          <w:color w:val="000000" w:themeColor="text1"/>
        </w:rPr>
        <w:t xml:space="preserve"> in workplace</w:t>
      </w:r>
      <w:r w:rsidR="00FB3DF4" w:rsidRPr="0052083C">
        <w:rPr>
          <w:rFonts w:ascii="Cambria" w:hAnsi="Cambria" w:cs="Times New Roman"/>
          <w:color w:val="000000" w:themeColor="text1"/>
        </w:rPr>
        <w:t xml:space="preserve"> meanwhile the employee</w:t>
      </w:r>
      <w:r w:rsidR="00D87656" w:rsidRPr="0052083C">
        <w:rPr>
          <w:rFonts w:ascii="Cambria" w:hAnsi="Cambria" w:cs="Times New Roman"/>
          <w:color w:val="000000" w:themeColor="text1"/>
        </w:rPr>
        <w:t>s also</w:t>
      </w:r>
      <w:r w:rsidR="00FB3DF4" w:rsidRPr="0052083C">
        <w:rPr>
          <w:rFonts w:ascii="Cambria" w:hAnsi="Cambria" w:cs="Times New Roman"/>
          <w:color w:val="000000" w:themeColor="text1"/>
        </w:rPr>
        <w:t xml:space="preserve"> act as boosters to</w:t>
      </w:r>
      <w:r w:rsidR="0012385F" w:rsidRPr="0052083C">
        <w:rPr>
          <w:rFonts w:ascii="Cambria" w:hAnsi="Cambria" w:cs="Times New Roman"/>
          <w:color w:val="000000" w:themeColor="text1"/>
        </w:rPr>
        <w:t xml:space="preserve"> </w:t>
      </w:r>
      <w:r w:rsidR="00FB3DF4" w:rsidRPr="0052083C">
        <w:rPr>
          <w:rFonts w:ascii="Cambria" w:hAnsi="Cambria" w:cs="Times New Roman"/>
          <w:color w:val="000000" w:themeColor="text1"/>
        </w:rPr>
        <w:t xml:space="preserve">their self-confidence and motivation. </w:t>
      </w:r>
    </w:p>
    <w:p w14:paraId="45DE1193" w14:textId="77777777" w:rsidR="00AB51F7" w:rsidRPr="0052083C" w:rsidRDefault="00AB51F7" w:rsidP="00901E35">
      <w:pPr>
        <w:spacing w:after="0"/>
        <w:jc w:val="both"/>
        <w:rPr>
          <w:rFonts w:ascii="Cambria" w:hAnsi="Cambria" w:cs="Times New Roman"/>
          <w:color w:val="000000" w:themeColor="text1"/>
        </w:rPr>
      </w:pPr>
    </w:p>
    <w:p w14:paraId="7D9FC514" w14:textId="01EA820F" w:rsidR="00FB3DF4" w:rsidRDefault="00FB3DF4" w:rsidP="00901E35">
      <w:pPr>
        <w:spacing w:after="0"/>
        <w:jc w:val="both"/>
        <w:rPr>
          <w:rFonts w:ascii="Cambria" w:hAnsi="Cambria" w:cs="Times New Roman"/>
          <w:color w:val="000000" w:themeColor="text1"/>
        </w:rPr>
      </w:pPr>
      <w:r w:rsidRPr="0052083C">
        <w:rPr>
          <w:rFonts w:ascii="Cambria" w:hAnsi="Cambria" w:cs="Times New Roman"/>
          <w:color w:val="000000" w:themeColor="text1"/>
        </w:rPr>
        <w:t>Zhang (2011)</w:t>
      </w:r>
      <w:r w:rsidR="008F4B55" w:rsidRPr="0052083C">
        <w:rPr>
          <w:rFonts w:ascii="Cambria" w:hAnsi="Cambria" w:cs="Times New Roman"/>
          <w:color w:val="000000" w:themeColor="text1"/>
        </w:rPr>
        <w:t xml:space="preserve"> has</w:t>
      </w:r>
      <w:r w:rsidRPr="0052083C">
        <w:rPr>
          <w:rFonts w:ascii="Cambria" w:hAnsi="Cambria" w:cs="Times New Roman"/>
          <w:color w:val="000000" w:themeColor="text1"/>
        </w:rPr>
        <w:t xml:space="preserve"> prepare</w:t>
      </w:r>
      <w:r w:rsidR="008F4B55" w:rsidRPr="0052083C">
        <w:rPr>
          <w:rFonts w:ascii="Cambria" w:hAnsi="Cambria" w:cs="Times New Roman"/>
          <w:color w:val="000000" w:themeColor="text1"/>
        </w:rPr>
        <w:t>d</w:t>
      </w:r>
      <w:r w:rsidRPr="0052083C">
        <w:rPr>
          <w:rFonts w:ascii="Cambria" w:hAnsi="Cambria" w:cs="Times New Roman"/>
          <w:color w:val="000000" w:themeColor="text1"/>
        </w:rPr>
        <w:t xml:space="preserve"> the proof for this positive consequence that</w:t>
      </w:r>
      <w:r w:rsidR="008F4B55" w:rsidRPr="0052083C">
        <w:rPr>
          <w:rFonts w:ascii="Cambria" w:hAnsi="Cambria" w:cs="Times New Roman"/>
          <w:color w:val="000000" w:themeColor="text1"/>
        </w:rPr>
        <w:t>, when organizations utilize</w:t>
      </w:r>
      <w:r w:rsidRPr="0052083C">
        <w:rPr>
          <w:rFonts w:ascii="Cambria" w:hAnsi="Cambria" w:cs="Times New Roman"/>
          <w:color w:val="000000" w:themeColor="text1"/>
        </w:rPr>
        <w:t xml:space="preserve"> compensation systems to indicat</w:t>
      </w:r>
      <w:r w:rsidR="0012385F" w:rsidRPr="0052083C">
        <w:rPr>
          <w:rFonts w:ascii="Cambria" w:hAnsi="Cambria" w:cs="Times New Roman"/>
          <w:color w:val="000000" w:themeColor="text1"/>
        </w:rPr>
        <w:t>e</w:t>
      </w:r>
      <w:r w:rsidRPr="0052083C">
        <w:rPr>
          <w:rFonts w:ascii="Cambria" w:hAnsi="Cambria" w:cs="Times New Roman"/>
          <w:color w:val="000000" w:themeColor="text1"/>
        </w:rPr>
        <w:t xml:space="preserve"> their employees that </w:t>
      </w:r>
      <w:r w:rsidRPr="0052083C">
        <w:rPr>
          <w:rFonts w:ascii="Cambria" w:hAnsi="Cambria" w:cs="Times New Roman"/>
          <w:bCs/>
          <w:color w:val="000000" w:themeColor="text1"/>
        </w:rPr>
        <w:t>additional</w:t>
      </w:r>
      <w:r w:rsidRPr="0052083C">
        <w:rPr>
          <w:rFonts w:ascii="Cambria" w:hAnsi="Cambria" w:cs="Times New Roman"/>
          <w:color w:val="000000" w:themeColor="text1"/>
        </w:rPr>
        <w:t xml:space="preserve"> character behaviours, likes IWB</w:t>
      </w:r>
      <w:r w:rsidR="00596FF6" w:rsidRPr="0052083C">
        <w:rPr>
          <w:rFonts w:ascii="Cambria" w:hAnsi="Cambria" w:cs="Times New Roman"/>
          <w:color w:val="000000" w:themeColor="text1"/>
        </w:rPr>
        <w:t>. T</w:t>
      </w:r>
      <w:r w:rsidRPr="0052083C">
        <w:rPr>
          <w:rFonts w:ascii="Cambria" w:hAnsi="Cambria" w:cs="Times New Roman"/>
          <w:color w:val="000000" w:themeColor="text1"/>
        </w:rPr>
        <w:t>he author also recognized and valued, that the employees concerned perceived their commitment in IWB as importan</w:t>
      </w:r>
      <w:r w:rsidR="00B90BFC" w:rsidRPr="0052083C">
        <w:rPr>
          <w:rFonts w:ascii="Cambria" w:hAnsi="Cambria" w:cs="Times New Roman"/>
          <w:color w:val="000000" w:themeColor="text1"/>
        </w:rPr>
        <w:t>t</w:t>
      </w:r>
      <w:r w:rsidRPr="0052083C">
        <w:rPr>
          <w:rFonts w:ascii="Cambria" w:hAnsi="Cambria" w:cs="Times New Roman"/>
          <w:color w:val="000000" w:themeColor="text1"/>
        </w:rPr>
        <w:t xml:space="preserve"> elemen</w:t>
      </w:r>
      <w:r w:rsidR="00FE41C5" w:rsidRPr="0052083C">
        <w:rPr>
          <w:rFonts w:ascii="Cambria" w:hAnsi="Cambria" w:cs="Times New Roman"/>
          <w:color w:val="000000" w:themeColor="text1"/>
        </w:rPr>
        <w:t xml:space="preserve">ts. After that, based on the </w:t>
      </w:r>
      <w:r w:rsidR="00495256" w:rsidRPr="0052083C">
        <w:rPr>
          <w:rFonts w:ascii="Cambria" w:hAnsi="Cambria" w:cs="Times New Roman"/>
          <w:color w:val="000000" w:themeColor="text1"/>
        </w:rPr>
        <w:t>social exchange theory</w:t>
      </w:r>
      <w:r w:rsidRPr="0052083C">
        <w:rPr>
          <w:rFonts w:ascii="Cambria" w:hAnsi="Cambria" w:cs="Times New Roman"/>
          <w:color w:val="000000" w:themeColor="text1"/>
        </w:rPr>
        <w:t xml:space="preserve">, the </w:t>
      </w:r>
      <w:r w:rsidRPr="0052083C">
        <w:rPr>
          <w:rFonts w:ascii="Cambria" w:hAnsi="Cambria" w:cs="Times New Roman"/>
          <w:color w:val="000000" w:themeColor="text1"/>
        </w:rPr>
        <w:lastRenderedPageBreak/>
        <w:t xml:space="preserve">compensation positively and directly </w:t>
      </w:r>
      <w:r w:rsidR="00495256" w:rsidRPr="0052083C">
        <w:rPr>
          <w:rFonts w:ascii="Cambria" w:hAnsi="Cambria" w:cs="Times New Roman"/>
          <w:color w:val="000000" w:themeColor="text1"/>
        </w:rPr>
        <w:t>affects</w:t>
      </w:r>
      <w:r w:rsidRPr="0052083C">
        <w:rPr>
          <w:rFonts w:ascii="Cambria" w:hAnsi="Cambria" w:cs="Times New Roman"/>
          <w:color w:val="000000" w:themeColor="text1"/>
        </w:rPr>
        <w:t xml:space="preserve"> the IWB. This is because the employees who </w:t>
      </w:r>
      <w:r w:rsidR="00B90BFC" w:rsidRPr="0052083C">
        <w:rPr>
          <w:rFonts w:ascii="Cambria" w:hAnsi="Cambria" w:cs="Times New Roman"/>
          <w:color w:val="000000" w:themeColor="text1"/>
        </w:rPr>
        <w:t xml:space="preserve">have </w:t>
      </w:r>
      <w:r w:rsidRPr="0052083C">
        <w:rPr>
          <w:rFonts w:ascii="Cambria" w:hAnsi="Cambria" w:cs="Times New Roman"/>
          <w:color w:val="000000" w:themeColor="text1"/>
        </w:rPr>
        <w:t xml:space="preserve">known </w:t>
      </w:r>
      <w:r w:rsidR="00B90BFC" w:rsidRPr="0052083C">
        <w:rPr>
          <w:rFonts w:ascii="Cambria" w:hAnsi="Cambria" w:cs="Times New Roman"/>
          <w:color w:val="000000" w:themeColor="text1"/>
        </w:rPr>
        <w:t>for</w:t>
      </w:r>
      <w:r w:rsidRPr="0052083C">
        <w:rPr>
          <w:rFonts w:ascii="Cambria" w:hAnsi="Cambria" w:cs="Times New Roman"/>
          <w:color w:val="000000" w:themeColor="text1"/>
        </w:rPr>
        <w:t xml:space="preserve"> their determinations are being fairly compensat</w:t>
      </w:r>
      <w:r w:rsidR="00B90BFC" w:rsidRPr="0052083C">
        <w:rPr>
          <w:rFonts w:ascii="Cambria" w:hAnsi="Cambria" w:cs="Times New Roman"/>
          <w:color w:val="000000" w:themeColor="text1"/>
        </w:rPr>
        <w:t>ed</w:t>
      </w:r>
      <w:r w:rsidRPr="0052083C">
        <w:rPr>
          <w:rFonts w:ascii="Cambria" w:hAnsi="Cambria" w:cs="Times New Roman"/>
          <w:color w:val="000000" w:themeColor="text1"/>
        </w:rPr>
        <w:t xml:space="preserve"> and they also feel thankful to respond</w:t>
      </w:r>
      <w:r w:rsidR="00B90BFC" w:rsidRPr="0052083C">
        <w:rPr>
          <w:rFonts w:ascii="Cambria" w:hAnsi="Cambria" w:cs="Times New Roman"/>
          <w:color w:val="000000" w:themeColor="text1"/>
        </w:rPr>
        <w:t xml:space="preserve"> back</w:t>
      </w:r>
      <w:r w:rsidRPr="0052083C">
        <w:rPr>
          <w:rFonts w:ascii="Cambria" w:hAnsi="Cambria" w:cs="Times New Roman"/>
          <w:color w:val="000000" w:themeColor="text1"/>
        </w:rPr>
        <w:t xml:space="preserve"> with flexible ad</w:t>
      </w:r>
      <w:r w:rsidR="00822749" w:rsidRPr="0052083C">
        <w:rPr>
          <w:rFonts w:ascii="Cambria" w:hAnsi="Cambria" w:cs="Times New Roman"/>
          <w:color w:val="000000" w:themeColor="text1"/>
        </w:rPr>
        <w:t xml:space="preserve">ditional role efforts like IWB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2017). </w:t>
      </w:r>
      <w:r w:rsidR="009104BC" w:rsidRPr="0052083C">
        <w:rPr>
          <w:rFonts w:ascii="Cambria" w:hAnsi="Cambria" w:cs="Times New Roman"/>
          <w:color w:val="000000" w:themeColor="text1"/>
        </w:rPr>
        <w:t>Apart from that, competitive pay can benefit an organisation in terms of its ability to retain good employees while also improving the employee</w:t>
      </w:r>
      <w:r w:rsidR="00B90BFC" w:rsidRPr="0052083C">
        <w:rPr>
          <w:rFonts w:ascii="Cambria" w:hAnsi="Cambria" w:cs="Times New Roman"/>
          <w:color w:val="000000" w:themeColor="text1"/>
        </w:rPr>
        <w:t>s’</w:t>
      </w:r>
      <w:r w:rsidR="009104BC" w:rsidRPr="0052083C">
        <w:rPr>
          <w:rFonts w:ascii="Cambria" w:hAnsi="Cambria" w:cs="Times New Roman"/>
          <w:color w:val="000000" w:themeColor="text1"/>
        </w:rPr>
        <w:t xml:space="preserve"> IWB. Employee stress levels are reduced as a result of attractive benefits (</w:t>
      </w:r>
      <w:proofErr w:type="spellStart"/>
      <w:r w:rsidR="009104BC" w:rsidRPr="0052083C">
        <w:rPr>
          <w:rFonts w:ascii="Cambria" w:hAnsi="Cambria" w:cs="Times New Roman"/>
          <w:color w:val="000000" w:themeColor="text1"/>
        </w:rPr>
        <w:t>Prasetio</w:t>
      </w:r>
      <w:proofErr w:type="spellEnd"/>
      <w:r w:rsidR="009104BC" w:rsidRPr="0052083C">
        <w:rPr>
          <w:rFonts w:ascii="Cambria" w:hAnsi="Cambria" w:cs="Times New Roman"/>
          <w:color w:val="000000" w:themeColor="text1"/>
        </w:rPr>
        <w:t xml:space="preserve"> et al., 2019).</w:t>
      </w:r>
    </w:p>
    <w:p w14:paraId="1C8C17F3" w14:textId="77777777" w:rsidR="00AB51F7" w:rsidRPr="0052083C" w:rsidRDefault="00AB51F7" w:rsidP="00901E35">
      <w:pPr>
        <w:spacing w:after="0"/>
        <w:jc w:val="both"/>
        <w:rPr>
          <w:rFonts w:ascii="Cambria" w:hAnsi="Cambria" w:cs="Times New Roman"/>
          <w:color w:val="000000" w:themeColor="text1"/>
        </w:rPr>
      </w:pPr>
    </w:p>
    <w:p w14:paraId="75587A70" w14:textId="30888B98" w:rsidR="00495256" w:rsidRDefault="00C63E65" w:rsidP="00AB51F7">
      <w:pPr>
        <w:spacing w:after="0"/>
        <w:jc w:val="both"/>
        <w:rPr>
          <w:rFonts w:ascii="Cambria" w:hAnsi="Cambria" w:cs="Times New Roman"/>
          <w:color w:val="000000" w:themeColor="text1"/>
        </w:rPr>
      </w:pPr>
      <w:r w:rsidRPr="0052083C">
        <w:rPr>
          <w:rFonts w:ascii="Cambria" w:hAnsi="Cambria" w:cs="Times New Roman"/>
          <w:color w:val="000000" w:themeColor="text1"/>
        </w:rPr>
        <w:t>Moreover</w:t>
      </w:r>
      <w:r w:rsidR="00822749" w:rsidRPr="0052083C">
        <w:rPr>
          <w:rFonts w:ascii="Cambria" w:hAnsi="Cambria" w:cs="Times New Roman"/>
          <w:color w:val="000000" w:themeColor="text1"/>
        </w:rPr>
        <w:t xml:space="preserve">, according to </w:t>
      </w:r>
      <w:proofErr w:type="spellStart"/>
      <w:r w:rsidR="00822749" w:rsidRPr="0052083C">
        <w:rPr>
          <w:rFonts w:ascii="Cambria" w:hAnsi="Cambria" w:cs="Times New Roman"/>
          <w:color w:val="000000" w:themeColor="text1"/>
        </w:rPr>
        <w:t>Elidemir</w:t>
      </w:r>
      <w:proofErr w:type="spellEnd"/>
      <w:r w:rsidR="00822749" w:rsidRPr="0052083C">
        <w:rPr>
          <w:rFonts w:ascii="Cambria" w:hAnsi="Cambria" w:cs="Times New Roman"/>
          <w:color w:val="000000" w:themeColor="text1"/>
        </w:rPr>
        <w:t xml:space="preserve"> and </w:t>
      </w:r>
      <w:proofErr w:type="spellStart"/>
      <w:r w:rsidR="00822749" w:rsidRPr="0052083C">
        <w:rPr>
          <w:rFonts w:ascii="Cambria" w:hAnsi="Cambria" w:cs="Times New Roman"/>
          <w:color w:val="000000" w:themeColor="text1"/>
        </w:rPr>
        <w:t>Nasifoglu</w:t>
      </w:r>
      <w:proofErr w:type="spellEnd"/>
      <w:r w:rsidR="00822749" w:rsidRPr="0052083C">
        <w:rPr>
          <w:rFonts w:ascii="Cambria" w:hAnsi="Cambria" w:cs="Times New Roman"/>
          <w:color w:val="000000" w:themeColor="text1"/>
        </w:rPr>
        <w:t xml:space="preserve"> (2020), innovative compensation has been structure</w:t>
      </w:r>
      <w:r w:rsidRPr="0052083C">
        <w:rPr>
          <w:rFonts w:ascii="Cambria" w:hAnsi="Cambria" w:cs="Times New Roman"/>
          <w:color w:val="000000" w:themeColor="text1"/>
        </w:rPr>
        <w:t>d</w:t>
      </w:r>
      <w:r w:rsidR="00822749" w:rsidRPr="0052083C">
        <w:rPr>
          <w:rFonts w:ascii="Cambria" w:hAnsi="Cambria" w:cs="Times New Roman"/>
          <w:color w:val="000000" w:themeColor="text1"/>
        </w:rPr>
        <w:t xml:space="preserve"> for new idea</w:t>
      </w:r>
      <w:r w:rsidRPr="0052083C">
        <w:rPr>
          <w:rFonts w:ascii="Cambria" w:hAnsi="Cambria" w:cs="Times New Roman"/>
          <w:color w:val="000000" w:themeColor="text1"/>
        </w:rPr>
        <w:t>s</w:t>
      </w:r>
      <w:r w:rsidR="00822749" w:rsidRPr="0052083C">
        <w:rPr>
          <w:rFonts w:ascii="Cambria" w:hAnsi="Cambria" w:cs="Times New Roman"/>
          <w:color w:val="000000" w:themeColor="text1"/>
        </w:rPr>
        <w:t>, improve</w:t>
      </w:r>
      <w:r w:rsidRPr="0052083C">
        <w:rPr>
          <w:rFonts w:ascii="Cambria" w:hAnsi="Cambria" w:cs="Times New Roman"/>
          <w:color w:val="000000" w:themeColor="text1"/>
        </w:rPr>
        <w:t>d</w:t>
      </w:r>
      <w:r w:rsidR="00822749" w:rsidRPr="0052083C">
        <w:rPr>
          <w:rFonts w:ascii="Cambria" w:hAnsi="Cambria" w:cs="Times New Roman"/>
          <w:color w:val="000000" w:themeColor="text1"/>
        </w:rPr>
        <w:t xml:space="preserve"> process</w:t>
      </w:r>
      <w:r w:rsidRPr="0052083C">
        <w:rPr>
          <w:rFonts w:ascii="Cambria" w:hAnsi="Cambria" w:cs="Times New Roman"/>
          <w:color w:val="000000" w:themeColor="text1"/>
        </w:rPr>
        <w:t>es</w:t>
      </w:r>
      <w:r w:rsidR="00822749" w:rsidRPr="0052083C">
        <w:rPr>
          <w:rFonts w:ascii="Cambria" w:hAnsi="Cambria" w:cs="Times New Roman"/>
          <w:color w:val="000000" w:themeColor="text1"/>
        </w:rPr>
        <w:t>, transform</w:t>
      </w:r>
      <w:r w:rsidRPr="0052083C">
        <w:rPr>
          <w:rFonts w:ascii="Cambria" w:hAnsi="Cambria" w:cs="Times New Roman"/>
          <w:color w:val="000000" w:themeColor="text1"/>
        </w:rPr>
        <w:t>ed</w:t>
      </w:r>
      <w:r w:rsidR="00822749" w:rsidRPr="0052083C">
        <w:rPr>
          <w:rFonts w:ascii="Cambria" w:hAnsi="Cambria" w:cs="Times New Roman"/>
          <w:color w:val="000000" w:themeColor="text1"/>
        </w:rPr>
        <w:t xml:space="preserve"> into </w:t>
      </w:r>
      <w:r w:rsidR="008F4B55" w:rsidRPr="0052083C">
        <w:rPr>
          <w:rFonts w:ascii="Cambria" w:hAnsi="Cambria" w:cs="Times New Roman"/>
          <w:color w:val="000000" w:themeColor="text1"/>
        </w:rPr>
        <w:t xml:space="preserve">a </w:t>
      </w:r>
      <w:r w:rsidR="00822749" w:rsidRPr="0052083C">
        <w:rPr>
          <w:rFonts w:ascii="Cambria" w:hAnsi="Cambria" w:cs="Times New Roman"/>
          <w:color w:val="000000" w:themeColor="text1"/>
        </w:rPr>
        <w:t>new</w:t>
      </w:r>
      <w:r w:rsidR="008F4B55" w:rsidRPr="0052083C">
        <w:rPr>
          <w:rFonts w:ascii="Cambria" w:hAnsi="Cambria" w:cs="Times New Roman"/>
          <w:color w:val="000000" w:themeColor="text1"/>
        </w:rPr>
        <w:t xml:space="preserve"> working environment, compensat</w:t>
      </w:r>
      <w:r w:rsidRPr="0052083C">
        <w:rPr>
          <w:rFonts w:ascii="Cambria" w:hAnsi="Cambria" w:cs="Times New Roman"/>
          <w:color w:val="000000" w:themeColor="text1"/>
        </w:rPr>
        <w:t>ed</w:t>
      </w:r>
      <w:r w:rsidR="00822749" w:rsidRPr="0052083C">
        <w:rPr>
          <w:rFonts w:ascii="Cambria" w:hAnsi="Cambria" w:cs="Times New Roman"/>
          <w:color w:val="000000" w:themeColor="text1"/>
        </w:rPr>
        <w:t xml:space="preserve"> </w:t>
      </w:r>
      <w:r w:rsidR="008F4B55" w:rsidRPr="0052083C">
        <w:rPr>
          <w:rFonts w:ascii="Cambria" w:hAnsi="Cambria" w:cs="Times New Roman"/>
          <w:color w:val="000000" w:themeColor="text1"/>
        </w:rPr>
        <w:t xml:space="preserve">for </w:t>
      </w:r>
      <w:r w:rsidR="00822749" w:rsidRPr="0052083C">
        <w:rPr>
          <w:rFonts w:ascii="Cambria" w:hAnsi="Cambria" w:cs="Times New Roman"/>
          <w:color w:val="000000" w:themeColor="text1"/>
        </w:rPr>
        <w:t>innovative creativities and motivat</w:t>
      </w:r>
      <w:r w:rsidRPr="0052083C">
        <w:rPr>
          <w:rFonts w:ascii="Cambria" w:hAnsi="Cambria" w:cs="Times New Roman"/>
          <w:color w:val="000000" w:themeColor="text1"/>
        </w:rPr>
        <w:t>ed</w:t>
      </w:r>
      <w:r w:rsidR="00822749" w:rsidRPr="0052083C">
        <w:rPr>
          <w:rFonts w:ascii="Cambria" w:hAnsi="Cambria" w:cs="Times New Roman"/>
          <w:color w:val="000000" w:themeColor="text1"/>
        </w:rPr>
        <w:t xml:space="preserve"> employee</w:t>
      </w:r>
      <w:r w:rsidRPr="0052083C">
        <w:rPr>
          <w:rFonts w:ascii="Cambria" w:hAnsi="Cambria" w:cs="Times New Roman"/>
          <w:color w:val="000000" w:themeColor="text1"/>
        </w:rPr>
        <w:t>s to</w:t>
      </w:r>
      <w:r w:rsidR="00822749" w:rsidRPr="0052083C">
        <w:rPr>
          <w:rFonts w:ascii="Cambria" w:hAnsi="Cambria" w:cs="Times New Roman"/>
          <w:color w:val="000000" w:themeColor="text1"/>
        </w:rPr>
        <w:t xml:space="preserve"> become more innovative. For example, Curran and </w:t>
      </w:r>
      <w:proofErr w:type="spellStart"/>
      <w:r w:rsidR="00822749" w:rsidRPr="0052083C">
        <w:rPr>
          <w:rFonts w:ascii="Cambria" w:hAnsi="Cambria" w:cs="Times New Roman"/>
          <w:color w:val="000000" w:themeColor="text1"/>
        </w:rPr>
        <w:t>Walsworth</w:t>
      </w:r>
      <w:proofErr w:type="spellEnd"/>
      <w:r w:rsidR="00822749" w:rsidRPr="0052083C">
        <w:rPr>
          <w:rFonts w:ascii="Cambria" w:hAnsi="Cambria" w:cs="Times New Roman"/>
          <w:color w:val="000000" w:themeColor="text1"/>
        </w:rPr>
        <w:t xml:space="preserve"> (2017) exposed that benefit-sharing, group motivator pays, </w:t>
      </w:r>
      <w:r w:rsidRPr="0052083C">
        <w:rPr>
          <w:rFonts w:ascii="Cambria" w:hAnsi="Cambria" w:cs="Times New Roman"/>
          <w:color w:val="000000" w:themeColor="text1"/>
        </w:rPr>
        <w:t xml:space="preserve">and </w:t>
      </w:r>
      <w:r w:rsidR="00822749" w:rsidRPr="0052083C">
        <w:rPr>
          <w:rFonts w:ascii="Cambria" w:hAnsi="Cambria" w:cs="Times New Roman"/>
          <w:color w:val="000000" w:themeColor="text1"/>
        </w:rPr>
        <w:t>employee</w:t>
      </w:r>
      <w:r w:rsidRPr="0052083C">
        <w:rPr>
          <w:rFonts w:ascii="Cambria" w:hAnsi="Cambria" w:cs="Times New Roman"/>
          <w:color w:val="000000" w:themeColor="text1"/>
        </w:rPr>
        <w:t>s’</w:t>
      </w:r>
      <w:r w:rsidR="00822749" w:rsidRPr="0052083C">
        <w:rPr>
          <w:rFonts w:ascii="Cambria" w:hAnsi="Cambria" w:cs="Times New Roman"/>
          <w:color w:val="000000" w:themeColor="text1"/>
        </w:rPr>
        <w:t xml:space="preserve"> compensation</w:t>
      </w:r>
      <w:r w:rsidR="008F4B55" w:rsidRPr="0052083C">
        <w:rPr>
          <w:rFonts w:ascii="Cambria" w:hAnsi="Cambria" w:cs="Times New Roman"/>
          <w:color w:val="000000" w:themeColor="text1"/>
        </w:rPr>
        <w:t xml:space="preserve"> </w:t>
      </w:r>
      <w:r w:rsidR="00BF39D8" w:rsidRPr="0052083C">
        <w:rPr>
          <w:rFonts w:ascii="Cambria" w:hAnsi="Cambria" w:cs="Times New Roman"/>
          <w:color w:val="000000" w:themeColor="text1"/>
        </w:rPr>
        <w:t>ha</w:t>
      </w:r>
      <w:r w:rsidRPr="0052083C">
        <w:rPr>
          <w:rFonts w:ascii="Cambria" w:hAnsi="Cambria" w:cs="Times New Roman"/>
          <w:color w:val="000000" w:themeColor="text1"/>
        </w:rPr>
        <w:t>ve</w:t>
      </w:r>
      <w:r w:rsidR="008F4B55" w:rsidRPr="0052083C">
        <w:rPr>
          <w:rFonts w:ascii="Cambria" w:hAnsi="Cambria" w:cs="Times New Roman"/>
          <w:color w:val="000000" w:themeColor="text1"/>
        </w:rPr>
        <w:t xml:space="preserve"> encouraged</w:t>
      </w:r>
      <w:r w:rsidR="00822749" w:rsidRPr="0052083C">
        <w:rPr>
          <w:rFonts w:ascii="Cambria" w:hAnsi="Cambria" w:cs="Times New Roman"/>
          <w:color w:val="000000" w:themeColor="text1"/>
        </w:rPr>
        <w:t xml:space="preserve"> and influence</w:t>
      </w:r>
      <w:r w:rsidRPr="0052083C">
        <w:rPr>
          <w:rFonts w:ascii="Cambria" w:hAnsi="Cambria" w:cs="Times New Roman"/>
          <w:color w:val="000000" w:themeColor="text1"/>
        </w:rPr>
        <w:t>d</w:t>
      </w:r>
      <w:r w:rsidR="00822749" w:rsidRPr="0052083C">
        <w:rPr>
          <w:rFonts w:ascii="Cambria" w:hAnsi="Cambria" w:cs="Times New Roman"/>
          <w:color w:val="000000" w:themeColor="text1"/>
        </w:rPr>
        <w:t xml:space="preserve"> them on </w:t>
      </w:r>
      <w:r w:rsidR="008F4B55" w:rsidRPr="0052083C">
        <w:rPr>
          <w:rFonts w:ascii="Cambria" w:hAnsi="Cambria" w:cs="Times New Roman"/>
          <w:color w:val="000000" w:themeColor="text1"/>
        </w:rPr>
        <w:t xml:space="preserve">the </w:t>
      </w:r>
      <w:r w:rsidR="00822749" w:rsidRPr="0052083C">
        <w:rPr>
          <w:rFonts w:ascii="Cambria" w:hAnsi="Cambria" w:cs="Times New Roman"/>
          <w:color w:val="000000" w:themeColor="text1"/>
        </w:rPr>
        <w:t>innovation by implementing new working system</w:t>
      </w:r>
      <w:r w:rsidR="008F4B55" w:rsidRPr="0052083C">
        <w:rPr>
          <w:rFonts w:ascii="Cambria" w:hAnsi="Cambria" w:cs="Times New Roman"/>
          <w:color w:val="000000" w:themeColor="text1"/>
        </w:rPr>
        <w:t>s</w:t>
      </w:r>
      <w:r w:rsidR="00822749" w:rsidRPr="0052083C">
        <w:rPr>
          <w:rFonts w:ascii="Cambria" w:hAnsi="Cambria" w:cs="Times New Roman"/>
          <w:color w:val="000000" w:themeColor="text1"/>
        </w:rPr>
        <w:t>.</w:t>
      </w:r>
    </w:p>
    <w:p w14:paraId="01600C22" w14:textId="77777777" w:rsidR="00AB51F7" w:rsidRPr="0052083C" w:rsidRDefault="00AB51F7" w:rsidP="00AB51F7">
      <w:pPr>
        <w:spacing w:after="0"/>
        <w:jc w:val="both"/>
        <w:rPr>
          <w:rFonts w:ascii="Cambria" w:hAnsi="Cambria" w:cs="Times New Roman"/>
          <w:color w:val="000000" w:themeColor="text1"/>
        </w:rPr>
      </w:pPr>
    </w:p>
    <w:p w14:paraId="5E5E035C" w14:textId="216AAEB4" w:rsidR="00B85A8A" w:rsidRDefault="00B85A8A" w:rsidP="00AB51F7">
      <w:pPr>
        <w:spacing w:after="0"/>
        <w:jc w:val="both"/>
        <w:rPr>
          <w:rFonts w:ascii="Cambria" w:hAnsi="Cambria" w:cs="Times New Roman"/>
          <w:bCs/>
          <w:color w:val="000000" w:themeColor="text1"/>
        </w:rPr>
      </w:pPr>
      <w:r w:rsidRPr="0052083C">
        <w:rPr>
          <w:rFonts w:ascii="Cambria" w:hAnsi="Cambria" w:cs="Times New Roman"/>
          <w:b/>
          <w:bCs/>
          <w:color w:val="000000" w:themeColor="text1"/>
        </w:rPr>
        <w:t>H1</w:t>
      </w:r>
      <w:r w:rsidRPr="0052083C">
        <w:rPr>
          <w:rFonts w:ascii="Cambria" w:hAnsi="Cambria" w:cs="Times New Roman"/>
          <w:bCs/>
          <w:color w:val="000000" w:themeColor="text1"/>
        </w:rPr>
        <w:t>: There is a significant influence of compensation system on IWB among employees in manufacturing company</w:t>
      </w:r>
    </w:p>
    <w:p w14:paraId="14BCF826" w14:textId="77777777" w:rsidR="00AB51F7" w:rsidRPr="0052083C" w:rsidRDefault="00AB51F7" w:rsidP="00AB51F7">
      <w:pPr>
        <w:spacing w:after="0"/>
        <w:jc w:val="both"/>
        <w:rPr>
          <w:rFonts w:ascii="Cambria" w:hAnsi="Cambria" w:cs="Times New Roman"/>
          <w:color w:val="000000" w:themeColor="text1"/>
        </w:rPr>
      </w:pPr>
    </w:p>
    <w:p w14:paraId="57B3D72F" w14:textId="684A167C" w:rsidR="00874535" w:rsidRDefault="00BF39D8" w:rsidP="00AB51F7">
      <w:pPr>
        <w:spacing w:after="0"/>
        <w:rPr>
          <w:rFonts w:ascii="Cambria" w:hAnsi="Cambria" w:cs="Times New Roman"/>
          <w:b/>
          <w:color w:val="000000" w:themeColor="text1"/>
        </w:rPr>
      </w:pPr>
      <w:r w:rsidRPr="0052083C">
        <w:rPr>
          <w:rFonts w:ascii="Cambria" w:hAnsi="Cambria" w:cs="Times New Roman"/>
          <w:b/>
          <w:color w:val="000000" w:themeColor="text1"/>
        </w:rPr>
        <w:t xml:space="preserve">2.3 </w:t>
      </w:r>
      <w:r w:rsidR="00EB4478" w:rsidRPr="0052083C">
        <w:rPr>
          <w:rFonts w:ascii="Cambria" w:hAnsi="Cambria" w:cs="Times New Roman"/>
          <w:b/>
          <w:color w:val="000000" w:themeColor="text1"/>
        </w:rPr>
        <w:t>Training and Development</w:t>
      </w:r>
    </w:p>
    <w:p w14:paraId="7D4D816A" w14:textId="77777777" w:rsidR="00AB51F7" w:rsidRPr="0052083C" w:rsidRDefault="00AB51F7" w:rsidP="00AB51F7">
      <w:pPr>
        <w:spacing w:after="0"/>
        <w:rPr>
          <w:rFonts w:ascii="Cambria" w:hAnsi="Cambria" w:cs="Times New Roman"/>
          <w:color w:val="000000" w:themeColor="text1"/>
        </w:rPr>
      </w:pPr>
    </w:p>
    <w:p w14:paraId="2952FC18" w14:textId="1E8DC1BC" w:rsidR="00822749" w:rsidRPr="0052083C" w:rsidRDefault="00822749" w:rsidP="00AB51F7">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Training known as </w:t>
      </w:r>
      <w:r w:rsidR="008F4B55" w:rsidRPr="0052083C">
        <w:rPr>
          <w:rFonts w:ascii="Cambria" w:hAnsi="Cambria" w:cs="Times New Roman"/>
          <w:color w:val="000000" w:themeColor="text1"/>
        </w:rPr>
        <w:t xml:space="preserve">a </w:t>
      </w:r>
      <w:r w:rsidR="00EB4478" w:rsidRPr="0052083C">
        <w:rPr>
          <w:rFonts w:ascii="Cambria" w:hAnsi="Cambria" w:cs="Times New Roman"/>
          <w:color w:val="000000" w:themeColor="text1"/>
        </w:rPr>
        <w:t xml:space="preserve">different role to </w:t>
      </w:r>
      <w:r w:rsidR="007450BE" w:rsidRPr="0052083C">
        <w:rPr>
          <w:rFonts w:ascii="Cambria" w:hAnsi="Cambria" w:cs="Times New Roman"/>
          <w:color w:val="000000" w:themeColor="text1"/>
        </w:rPr>
        <w:t>achieve</w:t>
      </w:r>
      <w:r w:rsidR="00C73EC9" w:rsidRPr="0052083C">
        <w:rPr>
          <w:rFonts w:ascii="Cambria" w:hAnsi="Cambria" w:cs="Times New Roman"/>
          <w:color w:val="000000" w:themeColor="text1"/>
        </w:rPr>
        <w:t xml:space="preserve"> an organizational</w:t>
      </w:r>
      <w:r w:rsidRPr="0052083C">
        <w:rPr>
          <w:rFonts w:ascii="Cambria" w:hAnsi="Cambria" w:cs="Times New Roman"/>
          <w:color w:val="000000" w:themeColor="text1"/>
        </w:rPr>
        <w:t xml:space="preserve"> objective by integrating the benefits of organization and the employees. This is because training could </w:t>
      </w:r>
      <w:r w:rsidR="008F4B55" w:rsidRPr="0052083C">
        <w:rPr>
          <w:rFonts w:ascii="Cambria" w:hAnsi="Cambria" w:cs="Times New Roman"/>
          <w:color w:val="000000" w:themeColor="text1"/>
        </w:rPr>
        <w:t>grow the productivity and</w:t>
      </w:r>
      <w:r w:rsidRPr="0052083C">
        <w:rPr>
          <w:rFonts w:ascii="Cambria" w:hAnsi="Cambria" w:cs="Times New Roman"/>
          <w:color w:val="000000" w:themeColor="text1"/>
        </w:rPr>
        <w:t xml:space="preserve"> efficiency of both employees and the organization. </w:t>
      </w:r>
      <w:proofErr w:type="spellStart"/>
      <w:r w:rsidRPr="0052083C">
        <w:rPr>
          <w:rFonts w:ascii="Cambria" w:hAnsi="Cambria" w:cs="Times New Roman"/>
          <w:color w:val="000000" w:themeColor="text1"/>
        </w:rPr>
        <w:t>Misara</w:t>
      </w:r>
      <w:proofErr w:type="spellEnd"/>
      <w:r w:rsidRPr="0052083C">
        <w:rPr>
          <w:rFonts w:ascii="Cambria" w:hAnsi="Cambria" w:cs="Times New Roman"/>
          <w:color w:val="000000" w:themeColor="text1"/>
        </w:rPr>
        <w:t xml:space="preserve"> (2015) state</w:t>
      </w:r>
      <w:r w:rsidR="009630E5" w:rsidRPr="0052083C">
        <w:rPr>
          <w:rFonts w:ascii="Cambria" w:hAnsi="Cambria" w:cs="Times New Roman"/>
          <w:color w:val="000000" w:themeColor="text1"/>
        </w:rPr>
        <w:t>d</w:t>
      </w:r>
      <w:r w:rsidRPr="0052083C">
        <w:rPr>
          <w:rFonts w:ascii="Cambria" w:hAnsi="Cambria" w:cs="Times New Roman"/>
          <w:color w:val="000000" w:themeColor="text1"/>
        </w:rPr>
        <w:t xml:space="preserve"> that, basic elements that include in employee</w:t>
      </w:r>
      <w:r w:rsidR="009630E5" w:rsidRPr="0052083C">
        <w:rPr>
          <w:rFonts w:ascii="Cambria" w:hAnsi="Cambria" w:cs="Times New Roman"/>
          <w:color w:val="000000" w:themeColor="text1"/>
        </w:rPr>
        <w:t>s</w:t>
      </w:r>
      <w:r w:rsidRPr="0052083C">
        <w:rPr>
          <w:rFonts w:ascii="Cambria" w:hAnsi="Cambria" w:cs="Times New Roman"/>
          <w:color w:val="000000" w:themeColor="text1"/>
        </w:rPr>
        <w:t xml:space="preserve"> training program is focusing on orientation, management skills, and operational skills of employees. Next, employee developm</w:t>
      </w:r>
      <w:r w:rsidR="008F4B55" w:rsidRPr="0052083C">
        <w:rPr>
          <w:rFonts w:ascii="Cambria" w:hAnsi="Cambria" w:cs="Times New Roman"/>
          <w:color w:val="000000" w:themeColor="text1"/>
        </w:rPr>
        <w:t>ent programs should be included</w:t>
      </w:r>
      <w:r w:rsidRPr="0052083C">
        <w:rPr>
          <w:rFonts w:ascii="Cambria" w:hAnsi="Cambria" w:cs="Times New Roman"/>
          <w:color w:val="000000" w:themeColor="text1"/>
        </w:rPr>
        <w:t xml:space="preserve"> with main skills, suitable configuration through</w:t>
      </w:r>
      <w:r w:rsidR="00D63E95" w:rsidRPr="0052083C">
        <w:rPr>
          <w:rFonts w:ascii="Cambria" w:hAnsi="Cambria" w:cs="Times New Roman"/>
          <w:color w:val="000000" w:themeColor="text1"/>
        </w:rPr>
        <w:t>out</w:t>
      </w:r>
      <w:r w:rsidRPr="0052083C">
        <w:rPr>
          <w:rFonts w:ascii="Cambria" w:hAnsi="Cambria" w:cs="Times New Roman"/>
          <w:color w:val="000000" w:themeColor="text1"/>
        </w:rPr>
        <w:t xml:space="preserve"> the organizations </w:t>
      </w:r>
      <w:r w:rsidR="00D63E95" w:rsidRPr="0052083C">
        <w:rPr>
          <w:rFonts w:ascii="Cambria" w:hAnsi="Cambria" w:cs="Times New Roman"/>
          <w:color w:val="000000" w:themeColor="text1"/>
        </w:rPr>
        <w:t xml:space="preserve">that </w:t>
      </w:r>
      <w:r w:rsidRPr="0052083C">
        <w:rPr>
          <w:rFonts w:ascii="Cambria" w:hAnsi="Cambria" w:cs="Times New Roman"/>
          <w:color w:val="000000" w:themeColor="text1"/>
        </w:rPr>
        <w:t xml:space="preserve">grow at </w:t>
      </w:r>
      <w:r w:rsidR="00494210" w:rsidRPr="0052083C">
        <w:rPr>
          <w:rFonts w:ascii="Cambria" w:hAnsi="Cambria" w:cs="Times New Roman"/>
          <w:color w:val="000000" w:themeColor="text1"/>
        </w:rPr>
        <w:t xml:space="preserve">the </w:t>
      </w:r>
      <w:r w:rsidRPr="0052083C">
        <w:rPr>
          <w:rFonts w:ascii="Cambria" w:hAnsi="Cambria" w:cs="Times New Roman"/>
          <w:color w:val="000000" w:themeColor="text1"/>
        </w:rPr>
        <w:t xml:space="preserve">corporate level. Therefore, the main goals of employee development programs are to distribute the operation of the organization and support the employees to study about the culture of </w:t>
      </w:r>
      <w:r w:rsidR="00D63E95" w:rsidRPr="0052083C">
        <w:rPr>
          <w:rFonts w:ascii="Cambria" w:hAnsi="Cambria" w:cs="Times New Roman"/>
          <w:color w:val="000000" w:themeColor="text1"/>
        </w:rPr>
        <w:t xml:space="preserve">the </w:t>
      </w:r>
      <w:r w:rsidRPr="0052083C">
        <w:rPr>
          <w:rFonts w:ascii="Cambria" w:hAnsi="Cambria" w:cs="Times New Roman"/>
          <w:color w:val="000000" w:themeColor="text1"/>
        </w:rPr>
        <w:t>organization</w:t>
      </w:r>
      <w:r w:rsidR="00D63E95" w:rsidRPr="0052083C">
        <w:rPr>
          <w:rFonts w:ascii="Cambria" w:hAnsi="Cambria" w:cs="Times New Roman"/>
          <w:color w:val="000000" w:themeColor="text1"/>
        </w:rPr>
        <w:t xml:space="preserve"> itself</w:t>
      </w:r>
      <w:r w:rsidRPr="0052083C">
        <w:rPr>
          <w:rFonts w:ascii="Cambria" w:hAnsi="Cambria" w:cs="Times New Roman"/>
          <w:color w:val="000000" w:themeColor="text1"/>
        </w:rPr>
        <w:t xml:space="preserve"> (</w:t>
      </w:r>
      <w:proofErr w:type="spellStart"/>
      <w:r w:rsidRPr="0052083C">
        <w:rPr>
          <w:rFonts w:ascii="Cambria" w:hAnsi="Cambria" w:cs="Times New Roman"/>
          <w:color w:val="000000" w:themeColor="text1"/>
        </w:rPr>
        <w:t>Gerbman</w:t>
      </w:r>
      <w:proofErr w:type="spellEnd"/>
      <w:r w:rsidRPr="0052083C">
        <w:rPr>
          <w:rFonts w:ascii="Cambria" w:hAnsi="Cambria" w:cs="Times New Roman"/>
          <w:color w:val="000000" w:themeColor="text1"/>
        </w:rPr>
        <w:t>, 2015).</w:t>
      </w:r>
    </w:p>
    <w:p w14:paraId="6F9DEC46" w14:textId="77777777" w:rsidR="00822749" w:rsidRPr="0052083C" w:rsidRDefault="00822749" w:rsidP="00901E35">
      <w:pPr>
        <w:spacing w:after="0"/>
        <w:jc w:val="both"/>
        <w:rPr>
          <w:rFonts w:ascii="Cambria" w:hAnsi="Cambria" w:cs="Times New Roman"/>
          <w:color w:val="000000" w:themeColor="text1"/>
        </w:rPr>
      </w:pPr>
    </w:p>
    <w:p w14:paraId="187E252E" w14:textId="560AD60B" w:rsidR="00A1369A" w:rsidRPr="0052083C" w:rsidRDefault="00494210" w:rsidP="00901E35">
      <w:pPr>
        <w:spacing w:after="0"/>
        <w:jc w:val="both"/>
        <w:rPr>
          <w:rFonts w:ascii="Cambria" w:hAnsi="Cambria" w:cs="Times New Roman"/>
          <w:color w:val="000000" w:themeColor="text1"/>
        </w:rPr>
      </w:pPr>
      <w:r w:rsidRPr="0052083C">
        <w:rPr>
          <w:rFonts w:ascii="Cambria" w:hAnsi="Cambria" w:cs="Times New Roman"/>
          <w:color w:val="000000" w:themeColor="text1"/>
        </w:rPr>
        <w:t>In addition</w:t>
      </w:r>
      <w:r w:rsidR="00822749" w:rsidRPr="0052083C">
        <w:rPr>
          <w:rFonts w:ascii="Cambria" w:hAnsi="Cambria" w:cs="Times New Roman"/>
          <w:color w:val="000000" w:themeColor="text1"/>
        </w:rPr>
        <w:t xml:space="preserve">, there are various organizations implementing in-house training programs for their employees because it is </w:t>
      </w:r>
      <w:r w:rsidR="00874535" w:rsidRPr="0052083C">
        <w:rPr>
          <w:rFonts w:ascii="Cambria" w:hAnsi="Cambria" w:cs="Times New Roman"/>
          <w:color w:val="000000" w:themeColor="text1"/>
        </w:rPr>
        <w:t>more beneficial and cheaper</w:t>
      </w:r>
      <w:r w:rsidR="00822749" w:rsidRPr="0052083C">
        <w:rPr>
          <w:rFonts w:ascii="Cambria" w:hAnsi="Cambria" w:cs="Times New Roman"/>
          <w:color w:val="000000" w:themeColor="text1"/>
        </w:rPr>
        <w:t>. Finally, the training unit of</w:t>
      </w:r>
      <w:r w:rsidRPr="0052083C">
        <w:rPr>
          <w:rFonts w:ascii="Cambria" w:hAnsi="Cambria" w:cs="Times New Roman"/>
          <w:color w:val="000000" w:themeColor="text1"/>
        </w:rPr>
        <w:t xml:space="preserve"> the organizations tr</w:t>
      </w:r>
      <w:r w:rsidR="009A09C7" w:rsidRPr="0052083C">
        <w:rPr>
          <w:rFonts w:ascii="Cambria" w:hAnsi="Cambria" w:cs="Times New Roman"/>
          <w:color w:val="000000" w:themeColor="text1"/>
        </w:rPr>
        <w:t>y</w:t>
      </w:r>
      <w:r w:rsidRPr="0052083C">
        <w:rPr>
          <w:rFonts w:ascii="Cambria" w:hAnsi="Cambria" w:cs="Times New Roman"/>
          <w:color w:val="000000" w:themeColor="text1"/>
        </w:rPr>
        <w:t xml:space="preserve"> to</w:t>
      </w:r>
      <w:r w:rsidR="00822749" w:rsidRPr="0052083C">
        <w:rPr>
          <w:rFonts w:ascii="Cambria" w:hAnsi="Cambria" w:cs="Times New Roman"/>
          <w:color w:val="000000" w:themeColor="text1"/>
        </w:rPr>
        <w:t xml:space="preserve"> focus</w:t>
      </w:r>
      <w:r w:rsidRPr="0052083C">
        <w:rPr>
          <w:rFonts w:ascii="Cambria" w:hAnsi="Cambria" w:cs="Times New Roman"/>
          <w:color w:val="000000" w:themeColor="text1"/>
        </w:rPr>
        <w:t xml:space="preserve"> more</w:t>
      </w:r>
      <w:r w:rsidR="00822749" w:rsidRPr="0052083C">
        <w:rPr>
          <w:rFonts w:ascii="Cambria" w:hAnsi="Cambria" w:cs="Times New Roman"/>
          <w:color w:val="000000" w:themeColor="text1"/>
        </w:rPr>
        <w:t xml:space="preserve"> on one specific job ability but the organization department is proactive with an added planned method (</w:t>
      </w:r>
      <w:proofErr w:type="spellStart"/>
      <w:r w:rsidR="00822749" w:rsidRPr="0052083C">
        <w:rPr>
          <w:rFonts w:ascii="Cambria" w:hAnsi="Cambria" w:cs="Times New Roman"/>
          <w:color w:val="000000" w:themeColor="text1"/>
        </w:rPr>
        <w:t>Jehanzeb</w:t>
      </w:r>
      <w:proofErr w:type="spellEnd"/>
      <w:r w:rsidR="00822749" w:rsidRPr="0052083C">
        <w:rPr>
          <w:rFonts w:ascii="Cambria" w:hAnsi="Cambria" w:cs="Times New Roman"/>
          <w:color w:val="000000" w:themeColor="text1"/>
        </w:rPr>
        <w:t xml:space="preserve">, 2018). </w:t>
      </w:r>
      <w:r w:rsidR="00A1369A" w:rsidRPr="0052083C">
        <w:rPr>
          <w:rFonts w:ascii="Cambria" w:hAnsi="Cambria" w:cs="Times New Roman"/>
          <w:color w:val="000000" w:themeColor="text1"/>
        </w:rPr>
        <w:t>According to Benson (2015), argue</w:t>
      </w:r>
      <w:r w:rsidR="009A09C7" w:rsidRPr="0052083C">
        <w:rPr>
          <w:rFonts w:ascii="Cambria" w:hAnsi="Cambria" w:cs="Times New Roman"/>
          <w:color w:val="000000" w:themeColor="text1"/>
        </w:rPr>
        <w:t>d</w:t>
      </w:r>
      <w:r w:rsidR="00A1369A" w:rsidRPr="0052083C">
        <w:rPr>
          <w:rFonts w:ascii="Cambria" w:hAnsi="Cambria" w:cs="Times New Roman"/>
          <w:color w:val="000000" w:themeColor="text1"/>
        </w:rPr>
        <w:t xml:space="preserve"> that the employees will reply to development program</w:t>
      </w:r>
      <w:r w:rsidRPr="0052083C">
        <w:rPr>
          <w:rFonts w:ascii="Cambria" w:hAnsi="Cambria" w:cs="Times New Roman"/>
          <w:color w:val="000000" w:themeColor="text1"/>
        </w:rPr>
        <w:t>s</w:t>
      </w:r>
      <w:r w:rsidR="00A1369A" w:rsidRPr="0052083C">
        <w:rPr>
          <w:rFonts w:ascii="Cambria" w:hAnsi="Cambria" w:cs="Times New Roman"/>
          <w:color w:val="000000" w:themeColor="text1"/>
        </w:rPr>
        <w:t xml:space="preserve"> with positive attitudes when </w:t>
      </w:r>
      <w:r w:rsidRPr="0052083C">
        <w:rPr>
          <w:rFonts w:ascii="Cambria" w:hAnsi="Cambria" w:cs="Times New Roman"/>
          <w:color w:val="000000" w:themeColor="text1"/>
        </w:rPr>
        <w:t xml:space="preserve">the </w:t>
      </w:r>
      <w:r w:rsidR="00A1369A" w:rsidRPr="0052083C">
        <w:rPr>
          <w:rFonts w:ascii="Cambria" w:hAnsi="Cambria" w:cs="Times New Roman"/>
          <w:color w:val="000000" w:themeColor="text1"/>
        </w:rPr>
        <w:t xml:space="preserve">organization are offering to them that particular program and also </w:t>
      </w:r>
      <w:r w:rsidR="00874535" w:rsidRPr="0052083C">
        <w:rPr>
          <w:rFonts w:ascii="Cambria" w:hAnsi="Cambria" w:cs="Times New Roman"/>
          <w:color w:val="000000" w:themeColor="text1"/>
        </w:rPr>
        <w:t>these positive characteristics</w:t>
      </w:r>
      <w:r w:rsidR="00A1369A" w:rsidRPr="0052083C">
        <w:rPr>
          <w:rFonts w:ascii="Cambria" w:hAnsi="Cambria" w:cs="Times New Roman"/>
          <w:color w:val="000000" w:themeColor="text1"/>
        </w:rPr>
        <w:t xml:space="preserve"> will be led the employee being very valuable to that particular organization. </w:t>
      </w:r>
    </w:p>
    <w:p w14:paraId="3A6510FB" w14:textId="77777777" w:rsidR="00A1369A" w:rsidRPr="0052083C" w:rsidRDefault="00A1369A" w:rsidP="00901E35">
      <w:pPr>
        <w:spacing w:after="0"/>
        <w:jc w:val="both"/>
        <w:rPr>
          <w:rFonts w:ascii="Cambria" w:hAnsi="Cambria" w:cs="Times New Roman"/>
          <w:color w:val="000000" w:themeColor="text1"/>
        </w:rPr>
      </w:pPr>
    </w:p>
    <w:p w14:paraId="52493AA9" w14:textId="1BA09333" w:rsidR="00B85A8A" w:rsidRPr="0052083C" w:rsidRDefault="00A1369A" w:rsidP="00901E35">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Besides, when the employees join the T&amp;D chances it will </w:t>
      </w:r>
      <w:r w:rsidR="009A09C7" w:rsidRPr="0052083C">
        <w:rPr>
          <w:rFonts w:ascii="Cambria" w:hAnsi="Cambria" w:cs="Times New Roman"/>
          <w:color w:val="000000" w:themeColor="text1"/>
        </w:rPr>
        <w:t xml:space="preserve">be </w:t>
      </w:r>
      <w:r w:rsidRPr="0052083C">
        <w:rPr>
          <w:rFonts w:ascii="Cambria" w:hAnsi="Cambria" w:cs="Times New Roman"/>
          <w:color w:val="000000" w:themeColor="text1"/>
        </w:rPr>
        <w:t xml:space="preserve">so helpful and valuable to </w:t>
      </w:r>
      <w:r w:rsidR="00494210" w:rsidRPr="0052083C">
        <w:rPr>
          <w:rFonts w:ascii="Cambria" w:hAnsi="Cambria" w:cs="Times New Roman"/>
          <w:color w:val="000000" w:themeColor="text1"/>
        </w:rPr>
        <w:t>them and then the employee</w:t>
      </w:r>
      <w:r w:rsidR="009A09C7" w:rsidRPr="0052083C">
        <w:rPr>
          <w:rFonts w:ascii="Cambria" w:hAnsi="Cambria" w:cs="Times New Roman"/>
          <w:color w:val="000000" w:themeColor="text1"/>
        </w:rPr>
        <w:t>s</w:t>
      </w:r>
      <w:r w:rsidR="00494210" w:rsidRPr="0052083C">
        <w:rPr>
          <w:rFonts w:ascii="Cambria" w:hAnsi="Cambria" w:cs="Times New Roman"/>
          <w:color w:val="000000" w:themeColor="text1"/>
        </w:rPr>
        <w:t xml:space="preserve"> </w:t>
      </w:r>
      <w:r w:rsidRPr="0052083C">
        <w:rPr>
          <w:rFonts w:ascii="Cambria" w:hAnsi="Cambria" w:cs="Times New Roman"/>
          <w:color w:val="000000" w:themeColor="text1"/>
        </w:rPr>
        <w:t>will</w:t>
      </w:r>
      <w:r w:rsidR="00494210" w:rsidRPr="0052083C">
        <w:rPr>
          <w:rFonts w:ascii="Cambria" w:hAnsi="Cambria" w:cs="Times New Roman"/>
          <w:color w:val="000000" w:themeColor="text1"/>
        </w:rPr>
        <w:t xml:space="preserve"> also</w:t>
      </w:r>
      <w:r w:rsidRPr="0052083C">
        <w:rPr>
          <w:rFonts w:ascii="Cambria" w:hAnsi="Cambria" w:cs="Times New Roman"/>
          <w:color w:val="000000" w:themeColor="text1"/>
        </w:rPr>
        <w:t xml:space="preserve"> feel better where they will </w:t>
      </w:r>
      <w:r w:rsidR="00494210" w:rsidRPr="0052083C">
        <w:rPr>
          <w:rFonts w:ascii="Cambria" w:hAnsi="Cambria" w:cs="Times New Roman"/>
          <w:color w:val="000000" w:themeColor="text1"/>
        </w:rPr>
        <w:t>prepare the</w:t>
      </w:r>
      <w:r w:rsidR="009A09C7" w:rsidRPr="0052083C">
        <w:rPr>
          <w:rFonts w:ascii="Cambria" w:hAnsi="Cambria" w:cs="Times New Roman"/>
          <w:color w:val="000000" w:themeColor="text1"/>
        </w:rPr>
        <w:t>mselves</w:t>
      </w:r>
      <w:r w:rsidR="00494210" w:rsidRPr="0052083C">
        <w:rPr>
          <w:rFonts w:ascii="Cambria" w:hAnsi="Cambria" w:cs="Times New Roman"/>
          <w:color w:val="000000" w:themeColor="text1"/>
        </w:rPr>
        <w:t xml:space="preserve"> to develop</w:t>
      </w:r>
      <w:r w:rsidRPr="0052083C">
        <w:rPr>
          <w:rFonts w:ascii="Cambria" w:hAnsi="Cambria" w:cs="Times New Roman"/>
          <w:color w:val="000000" w:themeColor="text1"/>
        </w:rPr>
        <w:t xml:space="preserve"> or contribute new idea</w:t>
      </w:r>
      <w:r w:rsidR="00517E82" w:rsidRPr="0052083C">
        <w:rPr>
          <w:rFonts w:ascii="Cambria" w:hAnsi="Cambria" w:cs="Times New Roman"/>
          <w:color w:val="000000" w:themeColor="text1"/>
        </w:rPr>
        <w:t xml:space="preserve">s for their organization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2017). </w:t>
      </w:r>
      <w:r w:rsidRPr="0052083C">
        <w:rPr>
          <w:rFonts w:ascii="Cambria" w:hAnsi="Cambria" w:cs="Times New Roman"/>
          <w:color w:val="000000" w:themeColor="text1"/>
        </w:rPr>
        <w:t>Other than that, T&amp;D</w:t>
      </w:r>
      <w:r w:rsidR="009A09C7" w:rsidRPr="0052083C">
        <w:rPr>
          <w:rFonts w:ascii="Cambria" w:hAnsi="Cambria" w:cs="Times New Roman"/>
          <w:color w:val="000000" w:themeColor="text1"/>
        </w:rPr>
        <w:t xml:space="preserve"> is also</w:t>
      </w:r>
      <w:r w:rsidRPr="0052083C">
        <w:rPr>
          <w:rFonts w:ascii="Cambria" w:hAnsi="Cambria" w:cs="Times New Roman"/>
          <w:color w:val="000000" w:themeColor="text1"/>
        </w:rPr>
        <w:t xml:space="preserve"> known as </w:t>
      </w:r>
      <w:r w:rsidR="00580696" w:rsidRPr="0052083C">
        <w:rPr>
          <w:rFonts w:ascii="Cambria" w:hAnsi="Cambria" w:cs="Times New Roman"/>
          <w:color w:val="000000" w:themeColor="text1"/>
        </w:rPr>
        <w:t xml:space="preserve">a </w:t>
      </w:r>
      <w:r w:rsidRPr="0052083C">
        <w:rPr>
          <w:rFonts w:ascii="Cambria" w:hAnsi="Cambria" w:cs="Times New Roman"/>
          <w:color w:val="000000" w:themeColor="text1"/>
        </w:rPr>
        <w:t xml:space="preserve">positive improvement accomplishment for initiative </w:t>
      </w:r>
      <w:r w:rsidR="00580696" w:rsidRPr="0052083C">
        <w:rPr>
          <w:rFonts w:ascii="Cambria" w:hAnsi="Cambria" w:cs="Times New Roman"/>
          <w:color w:val="000000" w:themeColor="text1"/>
        </w:rPr>
        <w:t>the</w:t>
      </w:r>
      <w:r w:rsidRPr="0052083C">
        <w:rPr>
          <w:rFonts w:ascii="Cambria" w:hAnsi="Cambria" w:cs="Times New Roman"/>
          <w:color w:val="000000" w:themeColor="text1"/>
        </w:rPr>
        <w:t xml:space="preserve"> employees to produce IWB. Therefore, these will contribute</w:t>
      </w:r>
      <w:r w:rsidR="00580696" w:rsidRPr="0052083C">
        <w:rPr>
          <w:rFonts w:ascii="Cambria" w:hAnsi="Cambria" w:cs="Times New Roman"/>
          <w:color w:val="000000" w:themeColor="text1"/>
        </w:rPr>
        <w:t xml:space="preserve"> to the</w:t>
      </w:r>
      <w:r w:rsidRPr="0052083C">
        <w:rPr>
          <w:rFonts w:ascii="Cambria" w:hAnsi="Cambria" w:cs="Times New Roman"/>
          <w:color w:val="000000" w:themeColor="text1"/>
        </w:rPr>
        <w:t xml:space="preserve"> employee</w:t>
      </w:r>
      <w:r w:rsidR="00494210" w:rsidRPr="0052083C">
        <w:rPr>
          <w:rFonts w:ascii="Cambria" w:hAnsi="Cambria" w:cs="Times New Roman"/>
          <w:color w:val="000000" w:themeColor="text1"/>
        </w:rPr>
        <w:t>s</w:t>
      </w:r>
      <w:r w:rsidRPr="0052083C">
        <w:rPr>
          <w:rFonts w:ascii="Cambria" w:hAnsi="Cambria" w:cs="Times New Roman"/>
          <w:color w:val="000000" w:themeColor="text1"/>
        </w:rPr>
        <w:t xml:space="preserve"> to be innovative and the </w:t>
      </w:r>
      <w:proofErr w:type="spellStart"/>
      <w:r w:rsidRPr="0052083C">
        <w:rPr>
          <w:rFonts w:ascii="Cambria" w:hAnsi="Cambria" w:cs="Times New Roman"/>
          <w:color w:val="000000" w:themeColor="text1"/>
        </w:rPr>
        <w:t>employe</w:t>
      </w:r>
      <w:r w:rsidR="00580696" w:rsidRPr="0052083C">
        <w:rPr>
          <w:rFonts w:ascii="Cambria" w:hAnsi="Cambria" w:cs="Times New Roman"/>
          <w:color w:val="000000" w:themeColor="text1"/>
        </w:rPr>
        <w:t>s</w:t>
      </w:r>
      <w:r w:rsidRPr="0052083C">
        <w:rPr>
          <w:rFonts w:ascii="Cambria" w:hAnsi="Cambria" w:cs="Times New Roman"/>
          <w:color w:val="000000" w:themeColor="text1"/>
        </w:rPr>
        <w:t>e</w:t>
      </w:r>
      <w:proofErr w:type="spellEnd"/>
      <w:r w:rsidRPr="0052083C">
        <w:rPr>
          <w:rFonts w:ascii="Cambria" w:hAnsi="Cambria" w:cs="Times New Roman"/>
          <w:color w:val="000000" w:themeColor="text1"/>
        </w:rPr>
        <w:t xml:space="preserve"> will be more competitive in contributing </w:t>
      </w:r>
      <w:r w:rsidR="00B85A8A" w:rsidRPr="0052083C">
        <w:rPr>
          <w:rFonts w:ascii="Cambria" w:hAnsi="Cambria" w:cs="Times New Roman"/>
          <w:color w:val="000000" w:themeColor="text1"/>
        </w:rPr>
        <w:t>a new working method</w:t>
      </w:r>
      <w:r w:rsidRPr="0052083C">
        <w:rPr>
          <w:rFonts w:ascii="Cambria" w:hAnsi="Cambria" w:cs="Times New Roman"/>
          <w:color w:val="000000" w:themeColor="text1"/>
        </w:rPr>
        <w:t xml:space="preserve"> in their organization </w:t>
      </w:r>
      <w:r w:rsidR="00924E80" w:rsidRPr="0052083C">
        <w:rPr>
          <w:rFonts w:ascii="Cambria" w:hAnsi="Cambria" w:cs="Times New Roman"/>
          <w:color w:val="000000" w:themeColor="text1"/>
        </w:rPr>
        <w:t>(Aris</w:t>
      </w:r>
      <w:r w:rsidRPr="0052083C">
        <w:rPr>
          <w:rFonts w:ascii="Cambria" w:hAnsi="Cambria" w:cs="Times New Roman"/>
          <w:color w:val="000000" w:themeColor="text1"/>
        </w:rPr>
        <w:t>, 2019).</w:t>
      </w:r>
      <w:r w:rsidR="0021614D" w:rsidRPr="0052083C">
        <w:rPr>
          <w:rFonts w:ascii="Cambria" w:hAnsi="Cambria" w:cs="Times New Roman"/>
          <w:color w:val="000000" w:themeColor="text1"/>
        </w:rPr>
        <w:t xml:space="preserve"> </w:t>
      </w:r>
      <w:r w:rsidR="00580696" w:rsidRPr="0052083C">
        <w:rPr>
          <w:rFonts w:ascii="Cambria" w:hAnsi="Cambria" w:cs="Times New Roman"/>
          <w:color w:val="000000" w:themeColor="text1"/>
        </w:rPr>
        <w:t>Other than this</w:t>
      </w:r>
      <w:r w:rsidR="0021614D" w:rsidRPr="0052083C">
        <w:rPr>
          <w:rFonts w:ascii="Cambria" w:hAnsi="Cambria" w:cs="Times New Roman"/>
          <w:color w:val="000000" w:themeColor="text1"/>
        </w:rPr>
        <w:t xml:space="preserve">, </w:t>
      </w:r>
      <w:r w:rsidR="00195382" w:rsidRPr="0052083C">
        <w:rPr>
          <w:rFonts w:ascii="Cambria" w:hAnsi="Cambria" w:cs="Times New Roman"/>
          <w:color w:val="000000" w:themeColor="text1"/>
        </w:rPr>
        <w:t>according to 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w:t>
      </w:r>
      <w:r w:rsidR="00440466" w:rsidRPr="0052083C">
        <w:rPr>
          <w:rFonts w:ascii="Cambria" w:hAnsi="Cambria" w:cs="Times New Roman"/>
          <w:color w:val="000000" w:themeColor="text1"/>
        </w:rPr>
        <w:t xml:space="preserve">(2017), one of the most effective methods for developing IWB in employees is through training and development. Innovation preparation, effective learning opportunities, and redesigned work responsibilities </w:t>
      </w:r>
      <w:r w:rsidR="00580696" w:rsidRPr="0052083C">
        <w:rPr>
          <w:rFonts w:ascii="Cambria" w:hAnsi="Cambria" w:cs="Times New Roman"/>
          <w:color w:val="000000" w:themeColor="text1"/>
        </w:rPr>
        <w:t xml:space="preserve">which </w:t>
      </w:r>
      <w:r w:rsidR="00440466" w:rsidRPr="0052083C">
        <w:rPr>
          <w:rFonts w:ascii="Cambria" w:hAnsi="Cambria" w:cs="Times New Roman"/>
          <w:color w:val="000000" w:themeColor="text1"/>
        </w:rPr>
        <w:t xml:space="preserve">have </w:t>
      </w:r>
      <w:r w:rsidR="00580696" w:rsidRPr="0052083C">
        <w:rPr>
          <w:rFonts w:ascii="Cambria" w:hAnsi="Cambria" w:cs="Times New Roman"/>
          <w:color w:val="000000" w:themeColor="text1"/>
        </w:rPr>
        <w:t xml:space="preserve">the </w:t>
      </w:r>
      <w:r w:rsidR="00440466" w:rsidRPr="0052083C">
        <w:rPr>
          <w:rFonts w:ascii="Cambria" w:hAnsi="Cambria" w:cs="Times New Roman"/>
          <w:color w:val="000000" w:themeColor="text1"/>
        </w:rPr>
        <w:t xml:space="preserve">potential to affect IWB (BE </w:t>
      </w:r>
      <w:proofErr w:type="spellStart"/>
      <w:r w:rsidR="00440466" w:rsidRPr="0052083C">
        <w:rPr>
          <w:rFonts w:ascii="Cambria" w:hAnsi="Cambria" w:cs="Times New Roman"/>
          <w:color w:val="000000" w:themeColor="text1"/>
        </w:rPr>
        <w:t>Watley</w:t>
      </w:r>
      <w:proofErr w:type="spellEnd"/>
      <w:r w:rsidR="00440466" w:rsidRPr="0052083C">
        <w:rPr>
          <w:rFonts w:ascii="Cambria" w:hAnsi="Cambria" w:cs="Times New Roman"/>
          <w:color w:val="000000" w:themeColor="text1"/>
        </w:rPr>
        <w:t>, 2016). Innovation is the criteria that allow</w:t>
      </w:r>
      <w:r w:rsidR="00580696" w:rsidRPr="0052083C">
        <w:rPr>
          <w:rFonts w:ascii="Cambria" w:hAnsi="Cambria" w:cs="Times New Roman"/>
          <w:color w:val="000000" w:themeColor="text1"/>
        </w:rPr>
        <w:t>s</w:t>
      </w:r>
      <w:r w:rsidR="00440466" w:rsidRPr="0052083C">
        <w:rPr>
          <w:rFonts w:ascii="Cambria" w:hAnsi="Cambria" w:cs="Times New Roman"/>
          <w:color w:val="000000" w:themeColor="text1"/>
        </w:rPr>
        <w:t xml:space="preserve"> a company to </w:t>
      </w:r>
      <w:r w:rsidR="00580696" w:rsidRPr="0052083C">
        <w:rPr>
          <w:rFonts w:ascii="Cambria" w:hAnsi="Cambria" w:cs="Times New Roman"/>
          <w:color w:val="000000" w:themeColor="text1"/>
        </w:rPr>
        <w:t xml:space="preserve">be </w:t>
      </w:r>
      <w:r w:rsidR="00440466" w:rsidRPr="0052083C">
        <w:rPr>
          <w:rFonts w:ascii="Cambria" w:hAnsi="Cambria" w:cs="Times New Roman"/>
          <w:color w:val="000000" w:themeColor="text1"/>
        </w:rPr>
        <w:t>stand out in the industry, gain</w:t>
      </w:r>
      <w:r w:rsidR="00580696" w:rsidRPr="0052083C">
        <w:rPr>
          <w:rFonts w:ascii="Cambria" w:hAnsi="Cambria" w:cs="Times New Roman"/>
          <w:color w:val="000000" w:themeColor="text1"/>
        </w:rPr>
        <w:t>s</w:t>
      </w:r>
      <w:r w:rsidR="00440466" w:rsidRPr="0052083C">
        <w:rPr>
          <w:rFonts w:ascii="Cambria" w:hAnsi="Cambria" w:cs="Times New Roman"/>
          <w:color w:val="000000" w:themeColor="text1"/>
        </w:rPr>
        <w:t xml:space="preserve"> a competitive edge, satisf</w:t>
      </w:r>
      <w:r w:rsidR="00580696" w:rsidRPr="0052083C">
        <w:rPr>
          <w:rFonts w:ascii="Cambria" w:hAnsi="Cambria" w:cs="Times New Roman"/>
          <w:color w:val="000000" w:themeColor="text1"/>
        </w:rPr>
        <w:t>ies the</w:t>
      </w:r>
      <w:r w:rsidR="00440466" w:rsidRPr="0052083C">
        <w:rPr>
          <w:rFonts w:ascii="Cambria" w:hAnsi="Cambria" w:cs="Times New Roman"/>
          <w:color w:val="000000" w:themeColor="text1"/>
        </w:rPr>
        <w:t xml:space="preserve"> customer</w:t>
      </w:r>
      <w:r w:rsidR="00580696" w:rsidRPr="0052083C">
        <w:rPr>
          <w:rFonts w:ascii="Cambria" w:hAnsi="Cambria" w:cs="Times New Roman"/>
          <w:color w:val="000000" w:themeColor="text1"/>
        </w:rPr>
        <w:t>s’</w:t>
      </w:r>
      <w:r w:rsidR="00440466" w:rsidRPr="0052083C">
        <w:rPr>
          <w:rFonts w:ascii="Cambria" w:hAnsi="Cambria" w:cs="Times New Roman"/>
          <w:color w:val="000000" w:themeColor="text1"/>
        </w:rPr>
        <w:t xml:space="preserve"> demands, and withstand</w:t>
      </w:r>
      <w:r w:rsidR="00580696" w:rsidRPr="0052083C">
        <w:rPr>
          <w:rFonts w:ascii="Cambria" w:hAnsi="Cambria" w:cs="Times New Roman"/>
          <w:color w:val="000000" w:themeColor="text1"/>
        </w:rPr>
        <w:t>s</w:t>
      </w:r>
      <w:r w:rsidR="00440466" w:rsidRPr="0052083C">
        <w:rPr>
          <w:rFonts w:ascii="Cambria" w:hAnsi="Cambria" w:cs="Times New Roman"/>
          <w:color w:val="000000" w:themeColor="text1"/>
        </w:rPr>
        <w:t xml:space="preserve"> competitive pressures. Engineering training that is creative helps companies generate inattentiveness in their workers, which contributes to innovative </w:t>
      </w:r>
      <w:r w:rsidR="00440466" w:rsidRPr="0052083C">
        <w:rPr>
          <w:rFonts w:ascii="Cambria" w:hAnsi="Cambria" w:cs="Times New Roman"/>
          <w:color w:val="000000" w:themeColor="text1"/>
        </w:rPr>
        <w:lastRenderedPageBreak/>
        <w:t>organisations (</w:t>
      </w:r>
      <w:proofErr w:type="spellStart"/>
      <w:r w:rsidR="00440466" w:rsidRPr="0052083C">
        <w:rPr>
          <w:rFonts w:ascii="Cambria" w:hAnsi="Cambria" w:cs="Times New Roman"/>
          <w:color w:val="000000" w:themeColor="text1"/>
        </w:rPr>
        <w:t>Sheeba</w:t>
      </w:r>
      <w:proofErr w:type="spellEnd"/>
      <w:r w:rsidR="00440466" w:rsidRPr="0052083C">
        <w:rPr>
          <w:rFonts w:ascii="Cambria" w:hAnsi="Cambria" w:cs="Times New Roman"/>
          <w:color w:val="000000" w:themeColor="text1"/>
        </w:rPr>
        <w:t xml:space="preserve"> &amp; Christopher, 2020)</w:t>
      </w:r>
      <w:r w:rsidR="00195382" w:rsidRPr="0052083C">
        <w:rPr>
          <w:rFonts w:ascii="Cambria" w:hAnsi="Cambria" w:cs="Times New Roman"/>
          <w:color w:val="000000" w:themeColor="text1"/>
        </w:rPr>
        <w:t xml:space="preserve">. Training is a method that assists workers in learning new knowledge and skill sets in order to advance and change their output at work. Training offers understanding of the basic information needed to perform a specific task, knowledge to increase job performance, skills </w:t>
      </w:r>
      <w:r w:rsidR="005B5918" w:rsidRPr="0052083C">
        <w:rPr>
          <w:rFonts w:ascii="Cambria" w:hAnsi="Cambria" w:cs="Times New Roman"/>
          <w:color w:val="000000" w:themeColor="text1"/>
        </w:rPr>
        <w:t>and enhancing employee IWB</w:t>
      </w:r>
      <w:r w:rsidR="00195382" w:rsidRPr="0052083C">
        <w:rPr>
          <w:rFonts w:ascii="Cambria" w:hAnsi="Cambria" w:cs="Times New Roman"/>
          <w:color w:val="000000" w:themeColor="text1"/>
        </w:rPr>
        <w:t xml:space="preserve"> </w:t>
      </w:r>
      <w:r w:rsidR="005B5918" w:rsidRPr="0052083C">
        <w:rPr>
          <w:rFonts w:ascii="Cambria" w:hAnsi="Cambria" w:cs="Times New Roman"/>
          <w:color w:val="000000" w:themeColor="text1"/>
        </w:rPr>
        <w:t>(</w:t>
      </w:r>
      <w:proofErr w:type="spellStart"/>
      <w:r w:rsidR="005B5918" w:rsidRPr="0052083C">
        <w:rPr>
          <w:rFonts w:ascii="Cambria" w:hAnsi="Cambria" w:cs="Times New Roman"/>
          <w:color w:val="000000" w:themeColor="text1"/>
        </w:rPr>
        <w:t>Sheeba</w:t>
      </w:r>
      <w:proofErr w:type="spellEnd"/>
      <w:r w:rsidR="005B5918" w:rsidRPr="0052083C">
        <w:rPr>
          <w:rFonts w:ascii="Cambria" w:hAnsi="Cambria" w:cs="Times New Roman"/>
          <w:color w:val="000000" w:themeColor="text1"/>
        </w:rPr>
        <w:t xml:space="preserve"> &amp; Christopher, 2020).</w:t>
      </w:r>
    </w:p>
    <w:p w14:paraId="5E5C3830" w14:textId="77777777" w:rsidR="00B85A8A" w:rsidRPr="0052083C" w:rsidRDefault="00B85A8A" w:rsidP="00901E35">
      <w:pPr>
        <w:spacing w:after="0"/>
        <w:jc w:val="both"/>
        <w:rPr>
          <w:rFonts w:ascii="Cambria" w:hAnsi="Cambria" w:cs="Times New Roman"/>
          <w:b/>
          <w:bCs/>
          <w:color w:val="000000" w:themeColor="text1"/>
        </w:rPr>
      </w:pPr>
    </w:p>
    <w:p w14:paraId="12E47EA1" w14:textId="77777777" w:rsidR="00B85A8A" w:rsidRPr="0052083C" w:rsidRDefault="00B85A8A" w:rsidP="00901E35">
      <w:pPr>
        <w:spacing w:after="0"/>
        <w:jc w:val="both"/>
        <w:rPr>
          <w:rFonts w:ascii="Cambria" w:hAnsi="Cambria" w:cs="Times New Roman"/>
          <w:b/>
          <w:color w:val="000000" w:themeColor="text1"/>
        </w:rPr>
      </w:pPr>
      <w:r w:rsidRPr="0052083C">
        <w:rPr>
          <w:rFonts w:ascii="Cambria" w:hAnsi="Cambria" w:cs="Times New Roman"/>
          <w:b/>
          <w:bCs/>
          <w:color w:val="000000" w:themeColor="text1"/>
        </w:rPr>
        <w:t xml:space="preserve">H2: </w:t>
      </w:r>
      <w:r w:rsidRPr="0052083C">
        <w:rPr>
          <w:rFonts w:ascii="Cambria" w:hAnsi="Cambria" w:cs="Times New Roman"/>
          <w:bCs/>
          <w:color w:val="000000" w:themeColor="text1"/>
        </w:rPr>
        <w:t>There is a significant influence of Training and Development on IWB among employees in manufacturing company</w:t>
      </w:r>
    </w:p>
    <w:p w14:paraId="62DA9D42" w14:textId="77777777" w:rsidR="00A1369A" w:rsidRPr="0052083C" w:rsidRDefault="00A1369A" w:rsidP="00901E35">
      <w:pPr>
        <w:spacing w:after="0"/>
        <w:jc w:val="both"/>
        <w:rPr>
          <w:rFonts w:ascii="Cambria" w:hAnsi="Cambria" w:cs="Times New Roman"/>
          <w:color w:val="000000" w:themeColor="text1"/>
        </w:rPr>
      </w:pPr>
    </w:p>
    <w:p w14:paraId="77CFE4B5" w14:textId="77777777" w:rsidR="00A1369A" w:rsidRPr="0052083C" w:rsidRDefault="00BF39D8" w:rsidP="00901E35">
      <w:pPr>
        <w:spacing w:after="0"/>
        <w:rPr>
          <w:rFonts w:ascii="Cambria" w:hAnsi="Cambria" w:cs="Times New Roman"/>
          <w:b/>
          <w:color w:val="000000" w:themeColor="text1"/>
        </w:rPr>
      </w:pPr>
      <w:r w:rsidRPr="0052083C">
        <w:rPr>
          <w:rFonts w:ascii="Cambria" w:hAnsi="Cambria" w:cs="Times New Roman"/>
          <w:b/>
          <w:color w:val="000000" w:themeColor="text1"/>
        </w:rPr>
        <w:t xml:space="preserve">2.4 </w:t>
      </w:r>
      <w:r w:rsidR="00A1369A" w:rsidRPr="0052083C">
        <w:rPr>
          <w:rFonts w:ascii="Cambria" w:hAnsi="Cambria" w:cs="Times New Roman"/>
          <w:b/>
          <w:color w:val="000000" w:themeColor="text1"/>
        </w:rPr>
        <w:t>Information Sharing</w:t>
      </w:r>
    </w:p>
    <w:p w14:paraId="7D85FDFE" w14:textId="77777777" w:rsidR="00EB3E52" w:rsidRPr="0052083C" w:rsidRDefault="00EB3E52" w:rsidP="00901E35">
      <w:pPr>
        <w:spacing w:after="0"/>
        <w:jc w:val="both"/>
        <w:rPr>
          <w:rFonts w:ascii="Cambria" w:hAnsi="Cambria" w:cs="Times New Roman"/>
          <w:b/>
          <w:color w:val="000000" w:themeColor="text1"/>
        </w:rPr>
      </w:pPr>
    </w:p>
    <w:p w14:paraId="186DFE6C" w14:textId="2CF829D0" w:rsidR="00A1369A" w:rsidRPr="0052083C" w:rsidRDefault="004A0354" w:rsidP="00901E35">
      <w:pPr>
        <w:spacing w:after="0"/>
        <w:jc w:val="both"/>
        <w:rPr>
          <w:rFonts w:ascii="Cambria" w:hAnsi="Cambria" w:cs="Times New Roman"/>
          <w:color w:val="000000" w:themeColor="text1"/>
        </w:rPr>
      </w:pPr>
      <w:r w:rsidRPr="0052083C">
        <w:rPr>
          <w:rFonts w:ascii="Cambria" w:hAnsi="Cambria" w:cs="Times New Roman"/>
          <w:color w:val="000000" w:themeColor="text1"/>
        </w:rPr>
        <w:t>The information or knowledge sharing was defined as the individual behaviour to generate useful knowledge which</w:t>
      </w:r>
      <w:r w:rsidR="0062679C" w:rsidRPr="0052083C">
        <w:rPr>
          <w:rFonts w:ascii="Cambria" w:hAnsi="Cambria" w:cs="Times New Roman"/>
          <w:color w:val="000000" w:themeColor="text1"/>
        </w:rPr>
        <w:t xml:space="preserve"> it</w:t>
      </w:r>
      <w:r w:rsidRPr="0052083C">
        <w:rPr>
          <w:rFonts w:ascii="Cambria" w:hAnsi="Cambria" w:cs="Times New Roman"/>
          <w:color w:val="000000" w:themeColor="text1"/>
        </w:rPr>
        <w:t xml:space="preserve"> is useful to the organization. </w:t>
      </w:r>
      <w:r w:rsidR="00924E80" w:rsidRPr="0052083C">
        <w:rPr>
          <w:rFonts w:ascii="Cambria" w:hAnsi="Cambria" w:cs="Times New Roman"/>
          <w:color w:val="000000" w:themeColor="text1"/>
        </w:rPr>
        <w:t xml:space="preserve">Next, </w:t>
      </w:r>
      <w:r w:rsidRPr="0052083C">
        <w:rPr>
          <w:rFonts w:ascii="Cambria" w:hAnsi="Cambria" w:cs="Times New Roman"/>
          <w:color w:val="000000" w:themeColor="text1"/>
        </w:rPr>
        <w:t xml:space="preserve">information or knowledge sharing </w:t>
      </w:r>
      <w:r w:rsidR="0062679C" w:rsidRPr="0052083C">
        <w:rPr>
          <w:rFonts w:ascii="Cambria" w:hAnsi="Cambria" w:cs="Times New Roman"/>
          <w:color w:val="000000" w:themeColor="text1"/>
        </w:rPr>
        <w:t xml:space="preserve">functions </w:t>
      </w:r>
      <w:r w:rsidRPr="0052083C">
        <w:rPr>
          <w:rFonts w:ascii="Cambria" w:hAnsi="Cambria" w:cs="Times New Roman"/>
          <w:color w:val="000000" w:themeColor="text1"/>
        </w:rPr>
        <w:t xml:space="preserve">as </w:t>
      </w:r>
      <w:r w:rsidR="0062679C" w:rsidRPr="0052083C">
        <w:rPr>
          <w:rFonts w:ascii="Cambria" w:hAnsi="Cambria" w:cs="Times New Roman"/>
          <w:color w:val="000000" w:themeColor="text1"/>
        </w:rPr>
        <w:t>by</w:t>
      </w:r>
      <w:r w:rsidRPr="0052083C">
        <w:rPr>
          <w:rFonts w:ascii="Cambria" w:hAnsi="Cambria" w:cs="Times New Roman"/>
          <w:color w:val="000000" w:themeColor="text1"/>
        </w:rPr>
        <w:t xml:space="preserve"> contribut</w:t>
      </w:r>
      <w:r w:rsidR="0062679C" w:rsidRPr="0052083C">
        <w:rPr>
          <w:rFonts w:ascii="Cambria" w:hAnsi="Cambria" w:cs="Times New Roman"/>
          <w:color w:val="000000" w:themeColor="text1"/>
        </w:rPr>
        <w:t>ing</w:t>
      </w:r>
      <w:r w:rsidRPr="0052083C">
        <w:rPr>
          <w:rFonts w:ascii="Cambria" w:hAnsi="Cambria" w:cs="Times New Roman"/>
          <w:color w:val="000000" w:themeColor="text1"/>
        </w:rPr>
        <w:t xml:space="preserve"> organizationally appropriate information, ideas, recommendations, and skill</w:t>
      </w:r>
      <w:r w:rsidR="0062679C" w:rsidRPr="0052083C">
        <w:rPr>
          <w:rFonts w:ascii="Cambria" w:hAnsi="Cambria" w:cs="Times New Roman"/>
          <w:color w:val="000000" w:themeColor="text1"/>
        </w:rPr>
        <w:t>s</w:t>
      </w:r>
      <w:r w:rsidRPr="0052083C">
        <w:rPr>
          <w:rFonts w:ascii="Cambria" w:hAnsi="Cambria" w:cs="Times New Roman"/>
          <w:color w:val="000000" w:themeColor="text1"/>
        </w:rPr>
        <w:t xml:space="preserve"> with one another (</w:t>
      </w:r>
      <w:proofErr w:type="spellStart"/>
      <w:r w:rsidRPr="0052083C">
        <w:rPr>
          <w:rFonts w:ascii="Cambria" w:hAnsi="Cambria" w:cs="Times New Roman"/>
          <w:color w:val="000000" w:themeColor="text1"/>
        </w:rPr>
        <w:t>Nasurddin</w:t>
      </w:r>
      <w:proofErr w:type="spellEnd"/>
      <w:r w:rsidRPr="0052083C">
        <w:rPr>
          <w:rFonts w:ascii="Cambria" w:hAnsi="Cambria" w:cs="Times New Roman"/>
          <w:color w:val="000000" w:themeColor="text1"/>
        </w:rPr>
        <w:t xml:space="preserve">, 2019). Along the same line, Ahmad and </w:t>
      </w:r>
      <w:r w:rsidR="00924E80" w:rsidRPr="0052083C">
        <w:rPr>
          <w:rFonts w:ascii="Cambria" w:hAnsi="Cambria" w:cs="Times New Roman"/>
          <w:color w:val="000000" w:themeColor="text1"/>
        </w:rPr>
        <w:t>Karim</w:t>
      </w:r>
      <w:r w:rsidRPr="0052083C">
        <w:rPr>
          <w:rFonts w:ascii="Cambria" w:hAnsi="Cambria" w:cs="Times New Roman"/>
          <w:color w:val="000000" w:themeColor="text1"/>
        </w:rPr>
        <w:t xml:space="preserve"> (2019) defined, information or knowledge sharing as the behaviour of distributing one’s learned idea with other members within an organization. After that, Lee (2001) said that, information or knowledge sharing demonstrating it as activities that shifting or distributing idea from one particular person, group or organization to another. Therefore, from here a conclusion </w:t>
      </w:r>
      <w:r w:rsidR="0062679C" w:rsidRPr="0052083C">
        <w:rPr>
          <w:rFonts w:ascii="Cambria" w:hAnsi="Cambria" w:cs="Times New Roman"/>
          <w:color w:val="000000" w:themeColor="text1"/>
        </w:rPr>
        <w:t xml:space="preserve">can be made in which </w:t>
      </w:r>
      <w:r w:rsidRPr="0052083C">
        <w:rPr>
          <w:rFonts w:ascii="Cambria" w:hAnsi="Cambria" w:cs="Times New Roman"/>
          <w:color w:val="000000" w:themeColor="text1"/>
        </w:rPr>
        <w:t>that information or knowledge sharing is a tool to distribute information and knowledge from one individual, group, or organization to another (</w:t>
      </w:r>
      <w:proofErr w:type="spellStart"/>
      <w:r w:rsidRPr="0052083C">
        <w:rPr>
          <w:rFonts w:ascii="Cambria" w:hAnsi="Cambria" w:cs="Times New Roman"/>
          <w:color w:val="000000" w:themeColor="text1"/>
        </w:rPr>
        <w:t>Nasaruddin</w:t>
      </w:r>
      <w:proofErr w:type="spellEnd"/>
      <w:r w:rsidRPr="0052083C">
        <w:rPr>
          <w:rFonts w:ascii="Cambria" w:hAnsi="Cambria" w:cs="Times New Roman"/>
          <w:color w:val="000000" w:themeColor="text1"/>
        </w:rPr>
        <w:t>, 2019).</w:t>
      </w:r>
    </w:p>
    <w:p w14:paraId="4EC64688" w14:textId="77777777" w:rsidR="004A0354" w:rsidRPr="0052083C" w:rsidRDefault="004A0354" w:rsidP="00901E35">
      <w:pPr>
        <w:spacing w:after="0"/>
        <w:jc w:val="both"/>
        <w:rPr>
          <w:rFonts w:ascii="Cambria" w:hAnsi="Cambria" w:cs="Times New Roman"/>
          <w:color w:val="000000" w:themeColor="text1"/>
        </w:rPr>
      </w:pPr>
    </w:p>
    <w:p w14:paraId="278CAC52" w14:textId="5586E91C" w:rsidR="004A0354" w:rsidRPr="0052083C" w:rsidRDefault="004A0354" w:rsidP="00901E35">
      <w:pPr>
        <w:spacing w:after="0"/>
        <w:jc w:val="both"/>
        <w:rPr>
          <w:rFonts w:ascii="Cambria" w:hAnsi="Cambria" w:cs="Times New Roman"/>
          <w:color w:val="000000" w:themeColor="text1"/>
        </w:rPr>
      </w:pPr>
      <w:r w:rsidRPr="0052083C">
        <w:rPr>
          <w:rFonts w:ascii="Cambria" w:hAnsi="Cambria" w:cs="Times New Roman"/>
          <w:color w:val="000000" w:themeColor="text1"/>
        </w:rPr>
        <w:t>Besides that, the orderly sharing of information and knowledge within organizational followers allows the organization to resolve</w:t>
      </w:r>
      <w:r w:rsidR="00494210" w:rsidRPr="0052083C">
        <w:rPr>
          <w:rFonts w:ascii="Cambria" w:hAnsi="Cambria" w:cs="Times New Roman"/>
          <w:color w:val="000000" w:themeColor="text1"/>
        </w:rPr>
        <w:t xml:space="preserve"> the problem by creation of</w:t>
      </w:r>
      <w:r w:rsidRPr="0052083C">
        <w:rPr>
          <w:rFonts w:ascii="Cambria" w:hAnsi="Cambria" w:cs="Times New Roman"/>
          <w:color w:val="000000" w:themeColor="text1"/>
        </w:rPr>
        <w:t xml:space="preserve"> appropriate individual information or knowledge that will </w:t>
      </w:r>
      <w:r w:rsidR="00494210" w:rsidRPr="0052083C">
        <w:rPr>
          <w:rFonts w:ascii="Cambria" w:hAnsi="Cambria" w:cs="Times New Roman"/>
          <w:color w:val="000000" w:themeColor="text1"/>
        </w:rPr>
        <w:t xml:space="preserve">be </w:t>
      </w:r>
      <w:r w:rsidRPr="0052083C">
        <w:rPr>
          <w:rFonts w:ascii="Cambria" w:hAnsi="Cambria" w:cs="Times New Roman"/>
          <w:color w:val="000000" w:themeColor="text1"/>
        </w:rPr>
        <w:t xml:space="preserve">presented to the problem resolving process nevertheless of where the information or knowledge is initially gained and kept within </w:t>
      </w:r>
      <w:r w:rsidR="00494210" w:rsidRPr="0052083C">
        <w:rPr>
          <w:rFonts w:ascii="Cambria" w:hAnsi="Cambria" w:cs="Times New Roman"/>
          <w:color w:val="000000" w:themeColor="text1"/>
        </w:rPr>
        <w:t xml:space="preserve">an </w:t>
      </w:r>
      <w:r w:rsidRPr="0052083C">
        <w:rPr>
          <w:rFonts w:ascii="Cambria" w:hAnsi="Cambria" w:cs="Times New Roman"/>
          <w:color w:val="000000" w:themeColor="text1"/>
        </w:rPr>
        <w:t>organization (</w:t>
      </w:r>
      <w:proofErr w:type="spellStart"/>
      <w:r w:rsidRPr="0052083C">
        <w:rPr>
          <w:rFonts w:ascii="Cambria" w:hAnsi="Cambria" w:cs="Times New Roman"/>
          <w:color w:val="000000" w:themeColor="text1"/>
        </w:rPr>
        <w:t>Mohajan</w:t>
      </w:r>
      <w:proofErr w:type="spellEnd"/>
      <w:r w:rsidRPr="0052083C">
        <w:rPr>
          <w:rFonts w:ascii="Cambria" w:hAnsi="Cambria" w:cs="Times New Roman"/>
          <w:color w:val="000000" w:themeColor="text1"/>
        </w:rPr>
        <w:t>, 2019).</w:t>
      </w:r>
      <w:r w:rsidR="00C47F24" w:rsidRPr="0052083C">
        <w:rPr>
          <w:rFonts w:ascii="Cambria" w:hAnsi="Cambria" w:cs="Times New Roman"/>
          <w:color w:val="000000" w:themeColor="text1"/>
        </w:rPr>
        <w:t xml:space="preserve"> Sharing information within organization contribute</w:t>
      </w:r>
      <w:r w:rsidR="00494210" w:rsidRPr="0052083C">
        <w:rPr>
          <w:rFonts w:ascii="Cambria" w:hAnsi="Cambria" w:cs="Times New Roman"/>
          <w:color w:val="000000" w:themeColor="text1"/>
        </w:rPr>
        <w:t>s</w:t>
      </w:r>
      <w:r w:rsidR="00C47F24" w:rsidRPr="0052083C">
        <w:rPr>
          <w:rFonts w:ascii="Cambria" w:hAnsi="Cambria" w:cs="Times New Roman"/>
          <w:color w:val="000000" w:themeColor="text1"/>
        </w:rPr>
        <w:t xml:space="preserve"> a lot advantage</w:t>
      </w:r>
      <w:r w:rsidR="002D60D3" w:rsidRPr="0052083C">
        <w:rPr>
          <w:rFonts w:ascii="Cambria" w:hAnsi="Cambria" w:cs="Times New Roman"/>
          <w:color w:val="000000" w:themeColor="text1"/>
        </w:rPr>
        <w:t xml:space="preserve">s </w:t>
      </w:r>
      <w:r w:rsidR="00C47F24" w:rsidRPr="0052083C">
        <w:rPr>
          <w:rFonts w:ascii="Cambria" w:hAnsi="Cambria" w:cs="Times New Roman"/>
          <w:color w:val="000000" w:themeColor="text1"/>
        </w:rPr>
        <w:t>such as it may encourage improvements by others which is among the employee</w:t>
      </w:r>
      <w:r w:rsidR="002D60D3" w:rsidRPr="0052083C">
        <w:rPr>
          <w:rFonts w:ascii="Cambria" w:hAnsi="Cambria" w:cs="Times New Roman"/>
          <w:color w:val="000000" w:themeColor="text1"/>
        </w:rPr>
        <w:t>s</w:t>
      </w:r>
      <w:r w:rsidR="00C47F24" w:rsidRPr="0052083C">
        <w:rPr>
          <w:rFonts w:ascii="Cambria" w:hAnsi="Cambria" w:cs="Times New Roman"/>
          <w:color w:val="000000" w:themeColor="text1"/>
        </w:rPr>
        <w:t>, it also can lead to a helpfu</w:t>
      </w:r>
      <w:r w:rsidR="00494210" w:rsidRPr="0052083C">
        <w:rPr>
          <w:rFonts w:ascii="Cambria" w:hAnsi="Cambria" w:cs="Times New Roman"/>
          <w:color w:val="000000" w:themeColor="text1"/>
        </w:rPr>
        <w:t>l standard, it also indicates</w:t>
      </w:r>
      <w:r w:rsidR="00C47F24" w:rsidRPr="0052083C">
        <w:rPr>
          <w:rFonts w:ascii="Cambria" w:hAnsi="Cambria" w:cs="Times New Roman"/>
          <w:color w:val="000000" w:themeColor="text1"/>
        </w:rPr>
        <w:t xml:space="preserve"> low competitiveness circumstances and it might lead to potentials of exchange and status effects (Franke &amp; Shah, 2003</w:t>
      </w:r>
      <w:r w:rsidR="00874535" w:rsidRPr="0052083C">
        <w:rPr>
          <w:rFonts w:ascii="Cambria" w:hAnsi="Cambria" w:cs="Times New Roman"/>
          <w:color w:val="000000" w:themeColor="text1"/>
        </w:rPr>
        <w:t>;</w:t>
      </w:r>
      <w:r w:rsidR="00C47F24" w:rsidRPr="0052083C">
        <w:rPr>
          <w:rFonts w:ascii="Cambria" w:hAnsi="Cambria" w:cs="Times New Roman"/>
          <w:color w:val="000000" w:themeColor="text1"/>
        </w:rPr>
        <w:t xml:space="preserve">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w:t>
      </w:r>
      <w:r w:rsidR="00C47F24" w:rsidRPr="0052083C">
        <w:rPr>
          <w:rFonts w:ascii="Cambria" w:hAnsi="Cambria" w:cs="Times New Roman"/>
          <w:color w:val="000000" w:themeColor="text1"/>
        </w:rPr>
        <w:t>2017)</w:t>
      </w:r>
      <w:r w:rsidR="00494210" w:rsidRPr="0052083C">
        <w:rPr>
          <w:rFonts w:ascii="Cambria" w:hAnsi="Cambria" w:cs="Times New Roman"/>
          <w:color w:val="000000" w:themeColor="text1"/>
        </w:rPr>
        <w:t xml:space="preserve">. </w:t>
      </w:r>
      <w:r w:rsidR="002D60D3" w:rsidRPr="0052083C">
        <w:rPr>
          <w:rFonts w:ascii="Cambria" w:hAnsi="Cambria" w:cs="Times New Roman"/>
          <w:color w:val="000000" w:themeColor="text1"/>
        </w:rPr>
        <w:t>With that being said</w:t>
      </w:r>
      <w:r w:rsidR="00494210" w:rsidRPr="0052083C">
        <w:rPr>
          <w:rFonts w:ascii="Cambria" w:hAnsi="Cambria" w:cs="Times New Roman"/>
          <w:color w:val="000000" w:themeColor="text1"/>
        </w:rPr>
        <w:t>,</w:t>
      </w:r>
      <w:r w:rsidR="00C47F24" w:rsidRPr="0052083C">
        <w:rPr>
          <w:rFonts w:ascii="Cambria" w:hAnsi="Cambria" w:cs="Times New Roman"/>
          <w:color w:val="000000" w:themeColor="text1"/>
        </w:rPr>
        <w:t xml:space="preserve"> information sh</w:t>
      </w:r>
      <w:r w:rsidR="00494210" w:rsidRPr="0052083C">
        <w:rPr>
          <w:rFonts w:ascii="Cambria" w:hAnsi="Cambria" w:cs="Times New Roman"/>
          <w:color w:val="000000" w:themeColor="text1"/>
        </w:rPr>
        <w:t>aring has been identified</w:t>
      </w:r>
      <w:r w:rsidR="00C47F24" w:rsidRPr="0052083C">
        <w:rPr>
          <w:rFonts w:ascii="Cambria" w:hAnsi="Cambria" w:cs="Times New Roman"/>
          <w:color w:val="000000" w:themeColor="text1"/>
        </w:rPr>
        <w:t xml:space="preserve"> as an encouraging for innovation, especially when it is sustained and motivated by top management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w:t>
      </w:r>
      <w:r w:rsidR="00C47F24" w:rsidRPr="0052083C">
        <w:rPr>
          <w:rFonts w:ascii="Cambria" w:hAnsi="Cambria" w:cs="Times New Roman"/>
          <w:color w:val="000000" w:themeColor="text1"/>
        </w:rPr>
        <w:t>2017).</w:t>
      </w:r>
    </w:p>
    <w:p w14:paraId="5ABB8241" w14:textId="77777777" w:rsidR="00C47F24" w:rsidRPr="0052083C" w:rsidRDefault="00C47F24" w:rsidP="00901E35">
      <w:pPr>
        <w:spacing w:after="0"/>
        <w:jc w:val="both"/>
        <w:rPr>
          <w:rFonts w:ascii="Cambria" w:hAnsi="Cambria" w:cs="Times New Roman"/>
          <w:color w:val="000000" w:themeColor="text1"/>
        </w:rPr>
      </w:pPr>
    </w:p>
    <w:p w14:paraId="6680E7DB" w14:textId="46F9F49A" w:rsidR="00C47F24" w:rsidRPr="0052083C" w:rsidRDefault="00C47F24" w:rsidP="00901E35">
      <w:pPr>
        <w:spacing w:after="0"/>
        <w:jc w:val="both"/>
        <w:rPr>
          <w:rFonts w:ascii="Cambria" w:hAnsi="Cambria" w:cs="Times New Roman"/>
          <w:color w:val="000000" w:themeColor="text1"/>
        </w:rPr>
      </w:pPr>
      <w:proofErr w:type="spellStart"/>
      <w:r w:rsidRPr="0052083C">
        <w:rPr>
          <w:rFonts w:ascii="Cambria" w:hAnsi="Cambria" w:cs="Times New Roman"/>
          <w:color w:val="000000" w:themeColor="text1"/>
        </w:rPr>
        <w:t>Battistelli</w:t>
      </w:r>
      <w:proofErr w:type="spellEnd"/>
      <w:r w:rsidRPr="0052083C">
        <w:rPr>
          <w:rFonts w:ascii="Cambria" w:hAnsi="Cambria" w:cs="Times New Roman"/>
          <w:color w:val="000000" w:themeColor="text1"/>
        </w:rPr>
        <w:t xml:space="preserve"> and </w:t>
      </w:r>
      <w:proofErr w:type="spellStart"/>
      <w:r w:rsidRPr="0052083C">
        <w:rPr>
          <w:rFonts w:ascii="Cambria" w:hAnsi="Cambria" w:cs="Times New Roman"/>
          <w:color w:val="000000" w:themeColor="text1"/>
        </w:rPr>
        <w:t>Adalgisa</w:t>
      </w:r>
      <w:proofErr w:type="spellEnd"/>
      <w:r w:rsidRPr="0052083C">
        <w:rPr>
          <w:rFonts w:ascii="Cambria" w:hAnsi="Cambria" w:cs="Times New Roman"/>
          <w:color w:val="000000" w:themeColor="text1"/>
        </w:rPr>
        <w:t xml:space="preserve"> (2019)</w:t>
      </w:r>
      <w:r w:rsidR="000F5CFD" w:rsidRPr="0052083C">
        <w:rPr>
          <w:rFonts w:ascii="Cambria" w:hAnsi="Cambria" w:cs="Times New Roman"/>
          <w:color w:val="000000" w:themeColor="text1"/>
        </w:rPr>
        <w:t xml:space="preserve"> mentioned that</w:t>
      </w:r>
      <w:r w:rsidRPr="0052083C">
        <w:rPr>
          <w:rFonts w:ascii="Cambria" w:hAnsi="Cambria" w:cs="Times New Roman"/>
          <w:color w:val="000000" w:themeColor="text1"/>
        </w:rPr>
        <w:t xml:space="preserve"> information sharing is about information processed by an employee such as ideas, skill</w:t>
      </w:r>
      <w:r w:rsidR="000F5CFD" w:rsidRPr="0052083C">
        <w:rPr>
          <w:rFonts w:ascii="Cambria" w:hAnsi="Cambria" w:cs="Times New Roman"/>
          <w:color w:val="000000" w:themeColor="text1"/>
        </w:rPr>
        <w:t>s</w:t>
      </w:r>
      <w:r w:rsidRPr="0052083C">
        <w:rPr>
          <w:rFonts w:ascii="Cambria" w:hAnsi="Cambria" w:cs="Times New Roman"/>
          <w:color w:val="000000" w:themeColor="text1"/>
        </w:rPr>
        <w:t xml:space="preserve">, facts and decisions that </w:t>
      </w:r>
      <w:r w:rsidR="000F5CFD" w:rsidRPr="0052083C">
        <w:rPr>
          <w:rFonts w:ascii="Cambria" w:hAnsi="Cambria" w:cs="Times New Roman"/>
          <w:color w:val="000000" w:themeColor="text1"/>
        </w:rPr>
        <w:t xml:space="preserve">are </w:t>
      </w:r>
      <w:r w:rsidRPr="0052083C">
        <w:rPr>
          <w:rFonts w:ascii="Cambria" w:hAnsi="Cambria" w:cs="Times New Roman"/>
          <w:color w:val="000000" w:themeColor="text1"/>
        </w:rPr>
        <w:t xml:space="preserve">significant for </w:t>
      </w:r>
      <w:r w:rsidR="00494210" w:rsidRPr="0052083C">
        <w:rPr>
          <w:rFonts w:ascii="Cambria" w:hAnsi="Cambria" w:cs="Times New Roman"/>
          <w:color w:val="000000" w:themeColor="text1"/>
        </w:rPr>
        <w:t xml:space="preserve">the </w:t>
      </w:r>
      <w:r w:rsidRPr="0052083C">
        <w:rPr>
          <w:rFonts w:ascii="Cambria" w:hAnsi="Cambria" w:cs="Times New Roman"/>
          <w:color w:val="000000" w:themeColor="text1"/>
        </w:rPr>
        <w:t xml:space="preserve">individual, group, and organization presentation. Apart from that, information sharing will be </w:t>
      </w:r>
      <w:r w:rsidR="000F5CFD" w:rsidRPr="0052083C">
        <w:rPr>
          <w:rFonts w:ascii="Cambria" w:hAnsi="Cambria" w:cs="Times New Roman"/>
          <w:color w:val="000000" w:themeColor="text1"/>
        </w:rPr>
        <w:t xml:space="preserve">the </w:t>
      </w:r>
      <w:r w:rsidRPr="0052083C">
        <w:rPr>
          <w:rFonts w:ascii="Cambria" w:hAnsi="Cambria" w:cs="Times New Roman"/>
          <w:color w:val="000000" w:themeColor="text1"/>
        </w:rPr>
        <w:t xml:space="preserve">results to enrich work-related learning where nowadays information sharing </w:t>
      </w:r>
      <w:r w:rsidR="00874535" w:rsidRPr="0052083C">
        <w:rPr>
          <w:rFonts w:ascii="Cambria" w:hAnsi="Cambria" w:cs="Times New Roman"/>
          <w:color w:val="000000" w:themeColor="text1"/>
        </w:rPr>
        <w:t>utilises</w:t>
      </w:r>
      <w:r w:rsidRPr="0052083C">
        <w:rPr>
          <w:rFonts w:ascii="Cambria" w:hAnsi="Cambria" w:cs="Times New Roman"/>
          <w:color w:val="000000" w:themeColor="text1"/>
        </w:rPr>
        <w:t xml:space="preserve"> as an indirect result on IWB over a group environment for innovation. </w:t>
      </w:r>
      <w:r w:rsidR="00331939" w:rsidRPr="0052083C">
        <w:rPr>
          <w:rFonts w:ascii="Cambria" w:hAnsi="Cambria" w:cs="Times New Roman"/>
          <w:color w:val="000000" w:themeColor="text1"/>
        </w:rPr>
        <w:t>Apart from that, the employees’ views that the information being shared is predictable to come out with the higher levels of IWB engagement. This is because, if employees understand the objectives, vision and mission of the organization, they can recognize the organizational aims and the employee</w:t>
      </w:r>
      <w:r w:rsidR="000F5CFD" w:rsidRPr="0052083C">
        <w:rPr>
          <w:rFonts w:ascii="Cambria" w:hAnsi="Cambria" w:cs="Times New Roman"/>
          <w:color w:val="000000" w:themeColor="text1"/>
        </w:rPr>
        <w:t>s</w:t>
      </w:r>
      <w:r w:rsidR="00331939" w:rsidRPr="0052083C">
        <w:rPr>
          <w:rFonts w:ascii="Cambria" w:hAnsi="Cambria" w:cs="Times New Roman"/>
          <w:color w:val="000000" w:themeColor="text1"/>
        </w:rPr>
        <w:t xml:space="preserve"> will help the organization to accomplish those goals (Bos-</w:t>
      </w:r>
      <w:proofErr w:type="spellStart"/>
      <w:r w:rsidR="00331939" w:rsidRPr="0052083C">
        <w:rPr>
          <w:rFonts w:ascii="Cambria" w:hAnsi="Cambria" w:cs="Times New Roman"/>
          <w:color w:val="000000" w:themeColor="text1"/>
        </w:rPr>
        <w:t>Nehles</w:t>
      </w:r>
      <w:proofErr w:type="spellEnd"/>
      <w:r w:rsidR="00331939" w:rsidRPr="0052083C">
        <w:rPr>
          <w:rFonts w:ascii="Cambria" w:hAnsi="Cambria" w:cs="Times New Roman"/>
          <w:color w:val="000000" w:themeColor="text1"/>
        </w:rPr>
        <w:t xml:space="preserve"> &amp; </w:t>
      </w:r>
      <w:proofErr w:type="spellStart"/>
      <w:r w:rsidR="00331939" w:rsidRPr="0052083C">
        <w:rPr>
          <w:rFonts w:ascii="Cambria" w:hAnsi="Cambria" w:cs="Times New Roman"/>
          <w:color w:val="000000" w:themeColor="text1"/>
        </w:rPr>
        <w:t>Veenendaal</w:t>
      </w:r>
      <w:proofErr w:type="spellEnd"/>
      <w:r w:rsidR="00331939" w:rsidRPr="0052083C">
        <w:rPr>
          <w:rFonts w:ascii="Cambria" w:hAnsi="Cambria" w:cs="Times New Roman"/>
          <w:color w:val="000000" w:themeColor="text1"/>
        </w:rPr>
        <w:t xml:space="preserve">, 2017). </w:t>
      </w:r>
      <w:r w:rsidRPr="0052083C">
        <w:rPr>
          <w:rFonts w:ascii="Cambria" w:hAnsi="Cambria" w:cs="Times New Roman"/>
          <w:color w:val="000000" w:themeColor="text1"/>
        </w:rPr>
        <w:t>Next, many research demonstrat</w:t>
      </w:r>
      <w:r w:rsidR="000F5CFD" w:rsidRPr="0052083C">
        <w:rPr>
          <w:rFonts w:ascii="Cambria" w:hAnsi="Cambria" w:cs="Times New Roman"/>
          <w:color w:val="000000" w:themeColor="text1"/>
        </w:rPr>
        <w:t>es</w:t>
      </w:r>
      <w:r w:rsidRPr="0052083C">
        <w:rPr>
          <w:rFonts w:ascii="Cambria" w:hAnsi="Cambria" w:cs="Times New Roman"/>
          <w:color w:val="000000" w:themeColor="text1"/>
        </w:rPr>
        <w:t xml:space="preserve"> that </w:t>
      </w:r>
      <w:r w:rsidR="00494210" w:rsidRPr="0052083C">
        <w:rPr>
          <w:rFonts w:ascii="Cambria" w:hAnsi="Cambria" w:cs="Times New Roman"/>
          <w:color w:val="000000" w:themeColor="text1"/>
        </w:rPr>
        <w:t xml:space="preserve">organizations </w:t>
      </w:r>
      <w:r w:rsidR="000F5CFD" w:rsidRPr="0052083C">
        <w:rPr>
          <w:rFonts w:ascii="Cambria" w:hAnsi="Cambria" w:cs="Times New Roman"/>
          <w:color w:val="000000" w:themeColor="text1"/>
        </w:rPr>
        <w:t>unable to</w:t>
      </w:r>
      <w:r w:rsidR="00494210" w:rsidRPr="0052083C">
        <w:rPr>
          <w:rFonts w:ascii="Cambria" w:hAnsi="Cambria" w:cs="Times New Roman"/>
          <w:color w:val="000000" w:themeColor="text1"/>
        </w:rPr>
        <w:t xml:space="preserve"> interact</w:t>
      </w:r>
      <w:r w:rsidRPr="0052083C">
        <w:rPr>
          <w:rFonts w:ascii="Cambria" w:hAnsi="Cambria" w:cs="Times New Roman"/>
          <w:color w:val="000000" w:themeColor="text1"/>
        </w:rPr>
        <w:t xml:space="preserve"> with thei</w:t>
      </w:r>
      <w:r w:rsidR="00494210" w:rsidRPr="0052083C">
        <w:rPr>
          <w:rFonts w:ascii="Cambria" w:hAnsi="Cambria" w:cs="Times New Roman"/>
          <w:color w:val="000000" w:themeColor="text1"/>
        </w:rPr>
        <w:t xml:space="preserve">r objectives and </w:t>
      </w:r>
      <w:r w:rsidR="000F5CFD" w:rsidRPr="0052083C">
        <w:rPr>
          <w:rFonts w:ascii="Cambria" w:hAnsi="Cambria" w:cs="Times New Roman"/>
          <w:color w:val="000000" w:themeColor="text1"/>
        </w:rPr>
        <w:t xml:space="preserve">does </w:t>
      </w:r>
      <w:r w:rsidR="00494210" w:rsidRPr="0052083C">
        <w:rPr>
          <w:rFonts w:ascii="Cambria" w:hAnsi="Cambria" w:cs="Times New Roman"/>
          <w:color w:val="000000" w:themeColor="text1"/>
        </w:rPr>
        <w:t>not encourage</w:t>
      </w:r>
      <w:r w:rsidRPr="0052083C">
        <w:rPr>
          <w:rFonts w:ascii="Cambria" w:hAnsi="Cambria" w:cs="Times New Roman"/>
          <w:color w:val="000000" w:themeColor="text1"/>
        </w:rPr>
        <w:t xml:space="preserve"> their employees to share information. This is because it might be led to negative consequences such as the employees notice that this is one part of procedurally discriminating (Jiang, 2015). Therefore, this sharing information predominantly encourages support for the knowledge in its campaigning stage, even though it is also useful in the beginning phase. In conclusion, if the employees feel that their organization </w:t>
      </w:r>
      <w:r w:rsidR="000F5CFD" w:rsidRPr="0052083C">
        <w:rPr>
          <w:rFonts w:ascii="Cambria" w:hAnsi="Cambria" w:cs="Times New Roman"/>
          <w:color w:val="000000" w:themeColor="text1"/>
        </w:rPr>
        <w:t>has faith in the</w:t>
      </w:r>
      <w:r w:rsidRPr="0052083C">
        <w:rPr>
          <w:rFonts w:ascii="Cambria" w:hAnsi="Cambria" w:cs="Times New Roman"/>
          <w:color w:val="000000" w:themeColor="text1"/>
        </w:rPr>
        <w:t>m, assist</w:t>
      </w:r>
      <w:r w:rsidR="000F5CFD" w:rsidRPr="0052083C">
        <w:rPr>
          <w:rFonts w:ascii="Cambria" w:hAnsi="Cambria" w:cs="Times New Roman"/>
          <w:color w:val="000000" w:themeColor="text1"/>
        </w:rPr>
        <w:t>s</w:t>
      </w:r>
      <w:r w:rsidRPr="0052083C">
        <w:rPr>
          <w:rFonts w:ascii="Cambria" w:hAnsi="Cambria" w:cs="Times New Roman"/>
          <w:color w:val="000000" w:themeColor="text1"/>
        </w:rPr>
        <w:t xml:space="preserve"> them, and treats them honestly, they might wisdom a need to return through IWB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00195382" w:rsidRPr="0052083C">
        <w:rPr>
          <w:rFonts w:ascii="Cambria" w:hAnsi="Cambria" w:cs="Times New Roman"/>
          <w:color w:val="000000" w:themeColor="text1"/>
        </w:rPr>
        <w:t xml:space="preserve">, </w:t>
      </w:r>
      <w:r w:rsidRPr="0052083C">
        <w:rPr>
          <w:rFonts w:ascii="Cambria" w:hAnsi="Cambria" w:cs="Times New Roman"/>
          <w:color w:val="000000" w:themeColor="text1"/>
        </w:rPr>
        <w:t>2017).</w:t>
      </w:r>
    </w:p>
    <w:p w14:paraId="3F15727E" w14:textId="77777777" w:rsidR="001E4C2B" w:rsidRPr="0052083C" w:rsidRDefault="00B85A8A" w:rsidP="00901E35">
      <w:pPr>
        <w:spacing w:before="240" w:after="0"/>
        <w:jc w:val="both"/>
        <w:rPr>
          <w:rFonts w:ascii="Cambria" w:hAnsi="Cambria" w:cs="Times New Roman"/>
          <w:bCs/>
          <w:color w:val="000000" w:themeColor="text1"/>
        </w:rPr>
      </w:pPr>
      <w:r w:rsidRPr="0052083C">
        <w:rPr>
          <w:rFonts w:ascii="Cambria" w:hAnsi="Cambria" w:cs="Times New Roman"/>
          <w:b/>
          <w:bCs/>
          <w:color w:val="000000" w:themeColor="text1"/>
        </w:rPr>
        <w:lastRenderedPageBreak/>
        <w:t xml:space="preserve">H3: </w:t>
      </w:r>
      <w:r w:rsidRPr="0052083C">
        <w:rPr>
          <w:rFonts w:ascii="Cambria" w:hAnsi="Cambria" w:cs="Times New Roman"/>
          <w:bCs/>
          <w:color w:val="000000" w:themeColor="text1"/>
        </w:rPr>
        <w:t>There is a significant influence of information sharing on IWB among employees in manufacturing company</w:t>
      </w:r>
    </w:p>
    <w:p w14:paraId="41655243" w14:textId="278AFF7E" w:rsidR="00874535" w:rsidRDefault="00BF39D8" w:rsidP="00901E35">
      <w:pPr>
        <w:spacing w:before="240" w:after="0"/>
        <w:jc w:val="both"/>
        <w:rPr>
          <w:rFonts w:ascii="Cambria" w:hAnsi="Cambria" w:cs="Times New Roman"/>
          <w:b/>
          <w:color w:val="000000" w:themeColor="text1"/>
        </w:rPr>
      </w:pPr>
      <w:r w:rsidRPr="0052083C">
        <w:rPr>
          <w:rFonts w:ascii="Cambria" w:hAnsi="Cambria" w:cs="Times New Roman"/>
          <w:b/>
          <w:color w:val="000000" w:themeColor="text1"/>
        </w:rPr>
        <w:t xml:space="preserve">2.5 </w:t>
      </w:r>
      <w:r w:rsidR="00C47F24" w:rsidRPr="0052083C">
        <w:rPr>
          <w:rFonts w:ascii="Cambria" w:hAnsi="Cambria" w:cs="Times New Roman"/>
          <w:b/>
          <w:color w:val="000000" w:themeColor="text1"/>
        </w:rPr>
        <w:t>Supervisory Support</w:t>
      </w:r>
    </w:p>
    <w:p w14:paraId="3D275A0D" w14:textId="77777777" w:rsidR="000E39BD" w:rsidRDefault="000E39BD" w:rsidP="00901E35">
      <w:pPr>
        <w:spacing w:after="0"/>
        <w:jc w:val="both"/>
        <w:rPr>
          <w:rFonts w:ascii="Cambria" w:hAnsi="Cambria" w:cs="Times New Roman"/>
          <w:color w:val="000000" w:themeColor="text1"/>
        </w:rPr>
      </w:pPr>
    </w:p>
    <w:p w14:paraId="2A2085BB" w14:textId="4AA87F45" w:rsidR="00C47F24" w:rsidRPr="0052083C" w:rsidRDefault="00C47F24" w:rsidP="00901E35">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According to Mark et al., (2018), the support can be in form of emotional, instrumental, and at the same period the support will be delivered before and after the training program. This is because comment is reasonably view as element of supervisor support where the supervisor classifies as at which part </w:t>
      </w:r>
      <w:r w:rsidR="00C834B7" w:rsidRPr="0052083C">
        <w:rPr>
          <w:rFonts w:ascii="Cambria" w:hAnsi="Cambria" w:cs="Times New Roman"/>
          <w:color w:val="000000" w:themeColor="text1"/>
        </w:rPr>
        <w:t xml:space="preserve">of </w:t>
      </w:r>
      <w:r w:rsidRPr="0052083C">
        <w:rPr>
          <w:rFonts w:ascii="Cambria" w:hAnsi="Cambria" w:cs="Times New Roman"/>
          <w:color w:val="000000" w:themeColor="text1"/>
        </w:rPr>
        <w:t>their employees have to be improved. Therefore, the supervisor will encourage the employee</w:t>
      </w:r>
      <w:r w:rsidR="00C834B7" w:rsidRPr="0052083C">
        <w:rPr>
          <w:rFonts w:ascii="Cambria" w:hAnsi="Cambria" w:cs="Times New Roman"/>
          <w:color w:val="000000" w:themeColor="text1"/>
        </w:rPr>
        <w:t>s</w:t>
      </w:r>
      <w:r w:rsidRPr="0052083C">
        <w:rPr>
          <w:rFonts w:ascii="Cambria" w:hAnsi="Cambria" w:cs="Times New Roman"/>
          <w:color w:val="000000" w:themeColor="text1"/>
        </w:rPr>
        <w:t xml:space="preserve"> to join the training and development program and also help th</w:t>
      </w:r>
      <w:r w:rsidR="00494210" w:rsidRPr="0052083C">
        <w:rPr>
          <w:rFonts w:ascii="Cambria" w:hAnsi="Cambria" w:cs="Times New Roman"/>
          <w:color w:val="000000" w:themeColor="text1"/>
        </w:rPr>
        <w:t>e employee</w:t>
      </w:r>
      <w:r w:rsidR="00C834B7" w:rsidRPr="0052083C">
        <w:rPr>
          <w:rFonts w:ascii="Cambria" w:hAnsi="Cambria" w:cs="Times New Roman"/>
          <w:color w:val="000000" w:themeColor="text1"/>
        </w:rPr>
        <w:t>s</w:t>
      </w:r>
      <w:r w:rsidR="00494210" w:rsidRPr="0052083C">
        <w:rPr>
          <w:rFonts w:ascii="Cambria" w:hAnsi="Cambria" w:cs="Times New Roman"/>
          <w:color w:val="000000" w:themeColor="text1"/>
        </w:rPr>
        <w:t xml:space="preserve"> to relate or adopt</w:t>
      </w:r>
      <w:r w:rsidRPr="0052083C">
        <w:rPr>
          <w:rFonts w:ascii="Cambria" w:hAnsi="Cambria" w:cs="Times New Roman"/>
          <w:color w:val="000000" w:themeColor="text1"/>
        </w:rPr>
        <w:t xml:space="preserve"> the learned skills to </w:t>
      </w:r>
      <w:r w:rsidR="00494210" w:rsidRPr="0052083C">
        <w:rPr>
          <w:rFonts w:ascii="Cambria" w:hAnsi="Cambria" w:cs="Times New Roman"/>
          <w:color w:val="000000" w:themeColor="text1"/>
        </w:rPr>
        <w:t>implement</w:t>
      </w:r>
      <w:r w:rsidRPr="0052083C">
        <w:rPr>
          <w:rFonts w:ascii="Cambria" w:hAnsi="Cambria" w:cs="Times New Roman"/>
          <w:color w:val="000000" w:themeColor="text1"/>
        </w:rPr>
        <w:t xml:space="preserve"> and complet</w:t>
      </w:r>
      <w:r w:rsidR="00C834B7" w:rsidRPr="0052083C">
        <w:rPr>
          <w:rFonts w:ascii="Cambria" w:hAnsi="Cambria" w:cs="Times New Roman"/>
          <w:color w:val="000000" w:themeColor="text1"/>
        </w:rPr>
        <w:t>e</w:t>
      </w:r>
      <w:r w:rsidRPr="0052083C">
        <w:rPr>
          <w:rFonts w:ascii="Cambria" w:hAnsi="Cambria" w:cs="Times New Roman"/>
          <w:color w:val="000000" w:themeColor="text1"/>
        </w:rPr>
        <w:t xml:space="preserve"> their task successfully (Qureshi and </w:t>
      </w:r>
      <w:proofErr w:type="spellStart"/>
      <w:r w:rsidRPr="0052083C">
        <w:rPr>
          <w:rFonts w:ascii="Cambria" w:hAnsi="Cambria" w:cs="Times New Roman"/>
          <w:color w:val="000000" w:themeColor="text1"/>
        </w:rPr>
        <w:t>Abhamid</w:t>
      </w:r>
      <w:proofErr w:type="spellEnd"/>
      <w:r w:rsidRPr="0052083C">
        <w:rPr>
          <w:rFonts w:ascii="Cambria" w:hAnsi="Cambria" w:cs="Times New Roman"/>
          <w:color w:val="000000" w:themeColor="text1"/>
        </w:rPr>
        <w:t xml:space="preserve">, 2017). </w:t>
      </w:r>
      <w:r w:rsidR="00C834B7" w:rsidRPr="0052083C">
        <w:rPr>
          <w:rFonts w:ascii="Cambria" w:hAnsi="Cambria" w:cs="Times New Roman"/>
          <w:color w:val="000000" w:themeColor="text1"/>
        </w:rPr>
        <w:t>Besides</w:t>
      </w:r>
      <w:r w:rsidRPr="0052083C">
        <w:rPr>
          <w:rFonts w:ascii="Cambria" w:hAnsi="Cambria" w:cs="Times New Roman"/>
          <w:color w:val="000000" w:themeColor="text1"/>
        </w:rPr>
        <w:t>, Park et al., (2018)</w:t>
      </w:r>
      <w:r w:rsidR="00494210" w:rsidRPr="0052083C">
        <w:rPr>
          <w:rFonts w:ascii="Cambria" w:hAnsi="Cambria" w:cs="Times New Roman"/>
          <w:color w:val="000000" w:themeColor="text1"/>
        </w:rPr>
        <w:t xml:space="preserve"> define</w:t>
      </w:r>
      <w:r w:rsidR="00C834B7" w:rsidRPr="0052083C">
        <w:rPr>
          <w:rFonts w:ascii="Cambria" w:hAnsi="Cambria" w:cs="Times New Roman"/>
          <w:color w:val="000000" w:themeColor="text1"/>
        </w:rPr>
        <w:t>d</w:t>
      </w:r>
      <w:r w:rsidRPr="0052083C">
        <w:rPr>
          <w:rFonts w:ascii="Cambria" w:hAnsi="Cambria" w:cs="Times New Roman"/>
          <w:color w:val="000000" w:themeColor="text1"/>
        </w:rPr>
        <w:t xml:space="preserve"> that </w:t>
      </w:r>
      <w:r w:rsidR="00494210" w:rsidRPr="0052083C">
        <w:rPr>
          <w:rFonts w:ascii="Cambria" w:hAnsi="Cambria" w:cs="Times New Roman"/>
          <w:color w:val="000000" w:themeColor="text1"/>
        </w:rPr>
        <w:t xml:space="preserve">the </w:t>
      </w:r>
      <w:r w:rsidRPr="0052083C">
        <w:rPr>
          <w:rFonts w:ascii="Cambria" w:hAnsi="Cambria" w:cs="Times New Roman"/>
          <w:color w:val="000000" w:themeColor="text1"/>
        </w:rPr>
        <w:t>supervisor is also</w:t>
      </w:r>
      <w:r w:rsidR="00C834B7" w:rsidRPr="0052083C">
        <w:rPr>
          <w:rFonts w:ascii="Cambria" w:hAnsi="Cambria" w:cs="Times New Roman"/>
          <w:color w:val="000000" w:themeColor="text1"/>
        </w:rPr>
        <w:t xml:space="preserve"> act as an</w:t>
      </w:r>
      <w:r w:rsidRPr="0052083C">
        <w:rPr>
          <w:rFonts w:ascii="Cambria" w:hAnsi="Cambria" w:cs="Times New Roman"/>
          <w:color w:val="000000" w:themeColor="text1"/>
        </w:rPr>
        <w:t xml:space="preserve"> accountable person for distributing budget </w:t>
      </w:r>
      <w:r w:rsidR="00C834B7" w:rsidRPr="0052083C">
        <w:rPr>
          <w:rFonts w:ascii="Cambria" w:hAnsi="Cambria" w:cs="Times New Roman"/>
          <w:color w:val="000000" w:themeColor="text1"/>
        </w:rPr>
        <w:t>to</w:t>
      </w:r>
      <w:r w:rsidRPr="0052083C">
        <w:rPr>
          <w:rFonts w:ascii="Cambria" w:hAnsi="Cambria" w:cs="Times New Roman"/>
          <w:color w:val="000000" w:themeColor="text1"/>
        </w:rPr>
        <w:t xml:space="preserve"> their employee</w:t>
      </w:r>
      <w:r w:rsidR="00C834B7" w:rsidRPr="0052083C">
        <w:rPr>
          <w:rFonts w:ascii="Cambria" w:hAnsi="Cambria" w:cs="Times New Roman"/>
          <w:color w:val="000000" w:themeColor="text1"/>
        </w:rPr>
        <w:t>s’</w:t>
      </w:r>
      <w:r w:rsidRPr="0052083C">
        <w:rPr>
          <w:rFonts w:ascii="Cambria" w:hAnsi="Cambria" w:cs="Times New Roman"/>
          <w:color w:val="000000" w:themeColor="text1"/>
        </w:rPr>
        <w:t xml:space="preserve"> progressive drive. This is because, every individual has the privileges to increase their knowledge, skills, and </w:t>
      </w:r>
      <w:r w:rsidR="00C834B7" w:rsidRPr="0052083C">
        <w:rPr>
          <w:rFonts w:ascii="Cambria" w:hAnsi="Cambria" w:cs="Times New Roman"/>
          <w:color w:val="000000" w:themeColor="text1"/>
        </w:rPr>
        <w:t>cap</w:t>
      </w:r>
      <w:r w:rsidRPr="0052083C">
        <w:rPr>
          <w:rFonts w:ascii="Cambria" w:hAnsi="Cambria" w:cs="Times New Roman"/>
          <w:color w:val="000000" w:themeColor="text1"/>
        </w:rPr>
        <w:t>abilities. Therefore, through</w:t>
      </w:r>
      <w:r w:rsidR="00C834B7" w:rsidRPr="0052083C">
        <w:rPr>
          <w:rFonts w:ascii="Cambria" w:hAnsi="Cambria" w:cs="Times New Roman"/>
          <w:color w:val="000000" w:themeColor="text1"/>
        </w:rPr>
        <w:t>out</w:t>
      </w:r>
      <w:r w:rsidRPr="0052083C">
        <w:rPr>
          <w:rFonts w:ascii="Cambria" w:hAnsi="Cambria" w:cs="Times New Roman"/>
          <w:color w:val="000000" w:themeColor="text1"/>
        </w:rPr>
        <w:t xml:space="preserve"> these </w:t>
      </w:r>
      <w:r w:rsidR="00501C0B" w:rsidRPr="0052083C">
        <w:rPr>
          <w:rFonts w:ascii="Cambria" w:hAnsi="Cambria" w:cs="Times New Roman"/>
          <w:color w:val="000000" w:themeColor="text1"/>
        </w:rPr>
        <w:t>practices, the</w:t>
      </w:r>
      <w:r w:rsidRPr="0052083C">
        <w:rPr>
          <w:rFonts w:ascii="Cambria" w:hAnsi="Cambria" w:cs="Times New Roman"/>
          <w:color w:val="000000" w:themeColor="text1"/>
        </w:rPr>
        <w:t xml:space="preserve"> employee</w:t>
      </w:r>
      <w:r w:rsidR="00C834B7" w:rsidRPr="0052083C">
        <w:rPr>
          <w:rFonts w:ascii="Cambria" w:hAnsi="Cambria" w:cs="Times New Roman"/>
          <w:color w:val="000000" w:themeColor="text1"/>
        </w:rPr>
        <w:t>s only then</w:t>
      </w:r>
      <w:r w:rsidRPr="0052083C">
        <w:rPr>
          <w:rFonts w:ascii="Cambria" w:hAnsi="Cambria" w:cs="Times New Roman"/>
          <w:color w:val="000000" w:themeColor="text1"/>
        </w:rPr>
        <w:t xml:space="preserve"> ca</w:t>
      </w:r>
      <w:r w:rsidR="00C834B7" w:rsidRPr="0052083C">
        <w:rPr>
          <w:rFonts w:ascii="Cambria" w:hAnsi="Cambria" w:cs="Times New Roman"/>
          <w:color w:val="000000" w:themeColor="text1"/>
        </w:rPr>
        <w:t>pable to</w:t>
      </w:r>
      <w:r w:rsidRPr="0052083C">
        <w:rPr>
          <w:rFonts w:ascii="Cambria" w:hAnsi="Cambria" w:cs="Times New Roman"/>
          <w:color w:val="000000" w:themeColor="text1"/>
        </w:rPr>
        <w:t xml:space="preserve"> accomplish the successfulness by undergoing the training and development program that organized or provided by the organization (Chen, 2016).</w:t>
      </w:r>
    </w:p>
    <w:p w14:paraId="3CB7326C" w14:textId="77777777" w:rsidR="00D364C6" w:rsidRPr="0052083C" w:rsidRDefault="00D364C6" w:rsidP="00901E35">
      <w:pPr>
        <w:spacing w:after="0"/>
        <w:jc w:val="both"/>
        <w:rPr>
          <w:rFonts w:ascii="Cambria" w:hAnsi="Cambria" w:cs="Times New Roman"/>
          <w:color w:val="000000" w:themeColor="text1"/>
        </w:rPr>
      </w:pPr>
    </w:p>
    <w:p w14:paraId="5B162AC1" w14:textId="1E2B1EEB" w:rsidR="00C47F24" w:rsidRPr="0052083C" w:rsidRDefault="00C47F24" w:rsidP="00901E35">
      <w:pPr>
        <w:spacing w:after="0"/>
        <w:jc w:val="both"/>
        <w:rPr>
          <w:rFonts w:ascii="Cambria" w:hAnsi="Cambria" w:cs="Times New Roman"/>
          <w:color w:val="000000" w:themeColor="text1"/>
        </w:rPr>
      </w:pPr>
      <w:proofErr w:type="spellStart"/>
      <w:r w:rsidRPr="0052083C">
        <w:rPr>
          <w:rFonts w:ascii="Cambria" w:hAnsi="Cambria" w:cs="Times New Roman"/>
          <w:color w:val="000000" w:themeColor="text1"/>
        </w:rPr>
        <w:t>Boselie</w:t>
      </w:r>
      <w:proofErr w:type="spellEnd"/>
      <w:r w:rsidRPr="0052083C">
        <w:rPr>
          <w:rFonts w:ascii="Cambria" w:hAnsi="Cambria" w:cs="Times New Roman"/>
          <w:color w:val="000000" w:themeColor="text1"/>
        </w:rPr>
        <w:t xml:space="preserve"> and Paul (2014)</w:t>
      </w:r>
      <w:r w:rsidR="00626F07" w:rsidRPr="0052083C">
        <w:rPr>
          <w:rFonts w:ascii="Cambria" w:hAnsi="Cambria" w:cs="Times New Roman"/>
          <w:color w:val="000000" w:themeColor="text1"/>
        </w:rPr>
        <w:t xml:space="preserve">, recognized that </w:t>
      </w:r>
      <w:r w:rsidRPr="0052083C">
        <w:rPr>
          <w:rFonts w:ascii="Cambria" w:hAnsi="Cambria" w:cs="Times New Roman"/>
          <w:color w:val="000000" w:themeColor="text1"/>
        </w:rPr>
        <w:t xml:space="preserve">supervisor support is one of five high-pledge HRM practices, and understood it as the employees’ awareness that they received for their performance feedback from their supervisors. According to </w:t>
      </w:r>
      <w:proofErr w:type="spellStart"/>
      <w:r w:rsidRPr="0052083C">
        <w:rPr>
          <w:rFonts w:ascii="Cambria" w:hAnsi="Cambria" w:cs="Times New Roman"/>
          <w:color w:val="000000" w:themeColor="text1"/>
        </w:rPr>
        <w:t>Erebak</w:t>
      </w:r>
      <w:proofErr w:type="spellEnd"/>
      <w:r w:rsidRPr="0052083C">
        <w:rPr>
          <w:rFonts w:ascii="Cambria" w:hAnsi="Cambria" w:cs="Times New Roman"/>
          <w:color w:val="000000" w:themeColor="text1"/>
        </w:rPr>
        <w:t xml:space="preserve"> (2019), the employees see their supervisor as important character </w:t>
      </w:r>
      <w:r w:rsidR="001E4C2B" w:rsidRPr="0052083C">
        <w:rPr>
          <w:rFonts w:ascii="Cambria" w:hAnsi="Cambria" w:cs="Times New Roman"/>
          <w:color w:val="000000" w:themeColor="text1"/>
        </w:rPr>
        <w:t>that</w:t>
      </w:r>
      <w:r w:rsidR="00626F07" w:rsidRPr="0052083C">
        <w:rPr>
          <w:rFonts w:ascii="Cambria" w:hAnsi="Cambria" w:cs="Times New Roman"/>
          <w:color w:val="000000" w:themeColor="text1"/>
        </w:rPr>
        <w:t xml:space="preserve"> have the power to contribute</w:t>
      </w:r>
      <w:r w:rsidRPr="0052083C">
        <w:rPr>
          <w:rFonts w:ascii="Cambria" w:hAnsi="Cambria" w:cs="Times New Roman"/>
          <w:color w:val="000000" w:themeColor="text1"/>
        </w:rPr>
        <w:t xml:space="preserve"> or reject the employee</w:t>
      </w:r>
      <w:r w:rsidR="00501C0B" w:rsidRPr="0052083C">
        <w:rPr>
          <w:rFonts w:ascii="Cambria" w:hAnsi="Cambria" w:cs="Times New Roman"/>
          <w:color w:val="000000" w:themeColor="text1"/>
        </w:rPr>
        <w:t>s</w:t>
      </w:r>
      <w:r w:rsidRPr="0052083C">
        <w:rPr>
          <w:rFonts w:ascii="Cambria" w:hAnsi="Cambria" w:cs="Times New Roman"/>
          <w:color w:val="000000" w:themeColor="text1"/>
        </w:rPr>
        <w:t xml:space="preserve"> who are aim</w:t>
      </w:r>
      <w:r w:rsidR="00501C0B" w:rsidRPr="0052083C">
        <w:rPr>
          <w:rFonts w:ascii="Cambria" w:hAnsi="Cambria" w:cs="Times New Roman"/>
          <w:color w:val="000000" w:themeColor="text1"/>
        </w:rPr>
        <w:t>ing</w:t>
      </w:r>
      <w:r w:rsidRPr="0052083C">
        <w:rPr>
          <w:rFonts w:ascii="Cambria" w:hAnsi="Cambria" w:cs="Times New Roman"/>
          <w:color w:val="000000" w:themeColor="text1"/>
        </w:rPr>
        <w:t xml:space="preserve"> for further development, protection, and application of their ideas.</w:t>
      </w:r>
      <w:r w:rsidR="00626F07" w:rsidRPr="0052083C">
        <w:rPr>
          <w:rFonts w:ascii="Cambria" w:hAnsi="Cambria" w:cs="Times New Roman"/>
          <w:color w:val="000000" w:themeColor="text1"/>
        </w:rPr>
        <w:t xml:space="preserve"> Next, the employees </w:t>
      </w:r>
      <w:r w:rsidR="00B65AAF" w:rsidRPr="0052083C">
        <w:rPr>
          <w:rFonts w:ascii="Cambria" w:hAnsi="Cambria" w:cs="Times New Roman"/>
          <w:color w:val="000000" w:themeColor="text1"/>
        </w:rPr>
        <w:t>must</w:t>
      </w:r>
      <w:r w:rsidR="00626F07" w:rsidRPr="0052083C">
        <w:rPr>
          <w:rFonts w:ascii="Cambria" w:hAnsi="Cambria" w:cs="Times New Roman"/>
          <w:color w:val="000000" w:themeColor="text1"/>
        </w:rPr>
        <w:t xml:space="preserve"> also</w:t>
      </w:r>
      <w:r w:rsidR="00B65AAF" w:rsidRPr="0052083C">
        <w:rPr>
          <w:rFonts w:ascii="Cambria" w:hAnsi="Cambria" w:cs="Times New Roman"/>
          <w:color w:val="000000" w:themeColor="text1"/>
        </w:rPr>
        <w:t xml:space="preserve"> experience supportive supervision that sense thankful to respond by assisting their supervisor to accomplish business unit goals. Therefore, this complementatio</w:t>
      </w:r>
      <w:r w:rsidR="00626F07" w:rsidRPr="0052083C">
        <w:rPr>
          <w:rFonts w:ascii="Cambria" w:hAnsi="Cambria" w:cs="Times New Roman"/>
          <w:color w:val="000000" w:themeColor="text1"/>
        </w:rPr>
        <w:t xml:space="preserve">n to their supervisor will </w:t>
      </w:r>
      <w:r w:rsidR="00B65AAF" w:rsidRPr="0052083C">
        <w:rPr>
          <w:rFonts w:ascii="Cambria" w:hAnsi="Cambria" w:cs="Times New Roman"/>
          <w:color w:val="000000" w:themeColor="text1"/>
        </w:rPr>
        <w:t xml:space="preserve">increase in-role performance for </w:t>
      </w:r>
      <w:r w:rsidR="00626F07" w:rsidRPr="0052083C">
        <w:rPr>
          <w:rFonts w:ascii="Cambria" w:hAnsi="Cambria" w:cs="Times New Roman"/>
          <w:color w:val="000000" w:themeColor="text1"/>
        </w:rPr>
        <w:t xml:space="preserve">a </w:t>
      </w:r>
      <w:r w:rsidR="00B65AAF" w:rsidRPr="0052083C">
        <w:rPr>
          <w:rFonts w:ascii="Cambria" w:hAnsi="Cambria" w:cs="Times New Roman"/>
          <w:color w:val="000000" w:themeColor="text1"/>
        </w:rPr>
        <w:t>formal job description.</w:t>
      </w:r>
    </w:p>
    <w:p w14:paraId="7C731FED" w14:textId="77777777" w:rsidR="00B65AAF" w:rsidRPr="0052083C" w:rsidRDefault="00B65AAF" w:rsidP="00901E35">
      <w:pPr>
        <w:spacing w:after="0"/>
        <w:jc w:val="both"/>
        <w:rPr>
          <w:rFonts w:ascii="Cambria" w:hAnsi="Cambria" w:cs="Times New Roman"/>
          <w:color w:val="000000" w:themeColor="text1"/>
        </w:rPr>
      </w:pPr>
    </w:p>
    <w:p w14:paraId="679CC3ED" w14:textId="1CA27FD7" w:rsidR="00B65AAF" w:rsidRPr="0052083C" w:rsidRDefault="00B65AAF" w:rsidP="00901E35">
      <w:pPr>
        <w:spacing w:after="0"/>
        <w:jc w:val="both"/>
        <w:rPr>
          <w:rFonts w:ascii="Cambria" w:hAnsi="Cambria" w:cs="Times New Roman"/>
          <w:color w:val="000000" w:themeColor="text1"/>
        </w:rPr>
      </w:pPr>
      <w:r w:rsidRPr="0052083C">
        <w:rPr>
          <w:rFonts w:ascii="Cambria" w:hAnsi="Cambria" w:cs="Times New Roman"/>
          <w:color w:val="000000" w:themeColor="text1"/>
        </w:rPr>
        <w:t>According to Rasool et al., (2019) in the same way found that supportive supervision is associated with proactive IWB and adjust the coordination. Therefore, the co</w:t>
      </w:r>
      <w:r w:rsidR="00626F07" w:rsidRPr="0052083C">
        <w:rPr>
          <w:rFonts w:ascii="Cambria" w:hAnsi="Cambria" w:cs="Times New Roman"/>
          <w:color w:val="000000" w:themeColor="text1"/>
        </w:rPr>
        <w:t>nsequently the employees will feel</w:t>
      </w:r>
      <w:r w:rsidRPr="0052083C">
        <w:rPr>
          <w:rFonts w:ascii="Cambria" w:hAnsi="Cambria" w:cs="Times New Roman"/>
          <w:color w:val="000000" w:themeColor="text1"/>
        </w:rPr>
        <w:t xml:space="preserve"> </w:t>
      </w:r>
      <w:r w:rsidR="007509BE" w:rsidRPr="0052083C">
        <w:rPr>
          <w:rFonts w:ascii="Cambria" w:hAnsi="Cambria" w:cs="Times New Roman"/>
          <w:color w:val="000000" w:themeColor="text1"/>
        </w:rPr>
        <w:t>greatly</w:t>
      </w:r>
      <w:r w:rsidRPr="0052083C">
        <w:rPr>
          <w:rFonts w:ascii="Cambria" w:hAnsi="Cambria" w:cs="Times New Roman"/>
          <w:color w:val="000000" w:themeColor="text1"/>
        </w:rPr>
        <w:t xml:space="preserve"> supported by their supervisors are more probable to be innovative (</w:t>
      </w:r>
      <w:r w:rsidR="00195382" w:rsidRPr="0052083C">
        <w:rPr>
          <w:rFonts w:ascii="Cambria" w:hAnsi="Cambria" w:cs="Times New Roman"/>
          <w:color w:val="000000" w:themeColor="text1"/>
        </w:rPr>
        <w:t>Bos-</w:t>
      </w:r>
      <w:proofErr w:type="spellStart"/>
      <w:r w:rsidR="00195382" w:rsidRPr="0052083C">
        <w:rPr>
          <w:rFonts w:ascii="Cambria" w:hAnsi="Cambria" w:cs="Times New Roman"/>
          <w:color w:val="000000" w:themeColor="text1"/>
        </w:rPr>
        <w:t>Nehles</w:t>
      </w:r>
      <w:proofErr w:type="spellEnd"/>
      <w:r w:rsidR="00195382" w:rsidRPr="0052083C">
        <w:rPr>
          <w:rFonts w:ascii="Cambria" w:hAnsi="Cambria" w:cs="Times New Roman"/>
          <w:color w:val="000000" w:themeColor="text1"/>
        </w:rPr>
        <w:t xml:space="preserve"> &amp; </w:t>
      </w:r>
      <w:proofErr w:type="spellStart"/>
      <w:r w:rsidR="00195382" w:rsidRPr="0052083C">
        <w:rPr>
          <w:rFonts w:ascii="Cambria" w:hAnsi="Cambria" w:cs="Times New Roman"/>
          <w:color w:val="000000" w:themeColor="text1"/>
        </w:rPr>
        <w:t>Veenendaal</w:t>
      </w:r>
      <w:proofErr w:type="spellEnd"/>
      <w:r w:rsidRPr="0052083C">
        <w:rPr>
          <w:rFonts w:ascii="Cambria" w:hAnsi="Cambria" w:cs="Times New Roman"/>
          <w:color w:val="000000" w:themeColor="text1"/>
        </w:rPr>
        <w:t xml:space="preserve">, 2017). According to </w:t>
      </w:r>
      <w:r w:rsidR="00CE05B3" w:rsidRPr="0052083C">
        <w:rPr>
          <w:rFonts w:ascii="Cambria" w:hAnsi="Cambria" w:cs="Times New Roman"/>
          <w:color w:val="000000" w:themeColor="text1"/>
        </w:rPr>
        <w:t>Chen e</w:t>
      </w:r>
      <w:r w:rsidRPr="0052083C">
        <w:rPr>
          <w:rFonts w:ascii="Cambria" w:hAnsi="Cambria" w:cs="Times New Roman"/>
          <w:color w:val="000000" w:themeColor="text1"/>
        </w:rPr>
        <w:t>t al., (2016), supportive supervisors will demonstrat</w:t>
      </w:r>
      <w:r w:rsidR="007509BE" w:rsidRPr="0052083C">
        <w:rPr>
          <w:rFonts w:ascii="Cambria" w:hAnsi="Cambria" w:cs="Times New Roman"/>
          <w:color w:val="000000" w:themeColor="text1"/>
        </w:rPr>
        <w:t>e</w:t>
      </w:r>
      <w:r w:rsidRPr="0052083C">
        <w:rPr>
          <w:rFonts w:ascii="Cambria" w:hAnsi="Cambria" w:cs="Times New Roman"/>
          <w:color w:val="000000" w:themeColor="text1"/>
        </w:rPr>
        <w:t xml:space="preserve"> their concern </w:t>
      </w:r>
      <w:r w:rsidR="007509BE" w:rsidRPr="0052083C">
        <w:rPr>
          <w:rFonts w:ascii="Cambria" w:hAnsi="Cambria" w:cs="Times New Roman"/>
          <w:color w:val="000000" w:themeColor="text1"/>
        </w:rPr>
        <w:t>to their</w:t>
      </w:r>
      <w:r w:rsidRPr="0052083C">
        <w:rPr>
          <w:rFonts w:ascii="Cambria" w:hAnsi="Cambria" w:cs="Times New Roman"/>
          <w:color w:val="000000" w:themeColor="text1"/>
        </w:rPr>
        <w:t xml:space="preserve"> employees’ mental state and needs. </w:t>
      </w:r>
      <w:r w:rsidR="007509BE" w:rsidRPr="0052083C">
        <w:rPr>
          <w:rFonts w:ascii="Cambria" w:hAnsi="Cambria" w:cs="Times New Roman"/>
          <w:color w:val="000000" w:themeColor="text1"/>
        </w:rPr>
        <w:t>With that being said, t</w:t>
      </w:r>
      <w:r w:rsidRPr="0052083C">
        <w:rPr>
          <w:rFonts w:ascii="Cambria" w:hAnsi="Cambria" w:cs="Times New Roman"/>
          <w:color w:val="000000" w:themeColor="text1"/>
        </w:rPr>
        <w:t>he supportive supervisor will take care about the employee</w:t>
      </w:r>
      <w:r w:rsidR="007509BE" w:rsidRPr="0052083C">
        <w:rPr>
          <w:rFonts w:ascii="Cambria" w:hAnsi="Cambria" w:cs="Times New Roman"/>
          <w:color w:val="000000" w:themeColor="text1"/>
        </w:rPr>
        <w:t>s’</w:t>
      </w:r>
      <w:r w:rsidRPr="0052083C">
        <w:rPr>
          <w:rFonts w:ascii="Cambria" w:hAnsi="Cambria" w:cs="Times New Roman"/>
          <w:color w:val="000000" w:themeColor="text1"/>
        </w:rPr>
        <w:t xml:space="preserve"> well-being, efforts and contributions. Thus, it will encourage employee</w:t>
      </w:r>
      <w:r w:rsidR="007509BE" w:rsidRPr="0052083C">
        <w:rPr>
          <w:rFonts w:ascii="Cambria" w:hAnsi="Cambria" w:cs="Times New Roman"/>
          <w:color w:val="000000" w:themeColor="text1"/>
        </w:rPr>
        <w:t>s’</w:t>
      </w:r>
      <w:r w:rsidRPr="0052083C">
        <w:rPr>
          <w:rFonts w:ascii="Cambria" w:hAnsi="Cambria" w:cs="Times New Roman"/>
          <w:color w:val="000000" w:themeColor="text1"/>
        </w:rPr>
        <w:t xml:space="preserve"> self-determination and essential motivation where the employee</w:t>
      </w:r>
      <w:r w:rsidR="007509BE" w:rsidRPr="0052083C">
        <w:rPr>
          <w:rFonts w:ascii="Cambria" w:hAnsi="Cambria" w:cs="Times New Roman"/>
          <w:color w:val="000000" w:themeColor="text1"/>
        </w:rPr>
        <w:t>s</w:t>
      </w:r>
      <w:r w:rsidRPr="0052083C">
        <w:rPr>
          <w:rFonts w:ascii="Cambria" w:hAnsi="Cambria" w:cs="Times New Roman"/>
          <w:color w:val="000000" w:themeColor="text1"/>
        </w:rPr>
        <w:t xml:space="preserve"> will feel graceful and </w:t>
      </w:r>
      <w:r w:rsidR="00874535" w:rsidRPr="0052083C">
        <w:rPr>
          <w:rFonts w:ascii="Cambria" w:hAnsi="Cambria" w:cs="Times New Roman"/>
          <w:color w:val="000000" w:themeColor="text1"/>
        </w:rPr>
        <w:t>indirectly,</w:t>
      </w:r>
      <w:r w:rsidRPr="0052083C">
        <w:rPr>
          <w:rFonts w:ascii="Cambria" w:hAnsi="Cambria" w:cs="Times New Roman"/>
          <w:color w:val="000000" w:themeColor="text1"/>
        </w:rPr>
        <w:t xml:space="preserve"> they will contribute to IWB such as when that particular employee</w:t>
      </w:r>
      <w:r w:rsidR="007509BE" w:rsidRPr="0052083C">
        <w:rPr>
          <w:rFonts w:ascii="Cambria" w:hAnsi="Cambria" w:cs="Times New Roman"/>
          <w:color w:val="000000" w:themeColor="text1"/>
        </w:rPr>
        <w:t>s</w:t>
      </w:r>
      <w:r w:rsidRPr="0052083C">
        <w:rPr>
          <w:rFonts w:ascii="Cambria" w:hAnsi="Cambria" w:cs="Times New Roman"/>
          <w:color w:val="000000" w:themeColor="text1"/>
        </w:rPr>
        <w:t xml:space="preserve"> fully committed in one particular work and it will</w:t>
      </w:r>
      <w:r w:rsidR="007509BE" w:rsidRPr="0052083C">
        <w:rPr>
          <w:rFonts w:ascii="Cambria" w:hAnsi="Cambria" w:cs="Times New Roman"/>
          <w:color w:val="000000" w:themeColor="text1"/>
        </w:rPr>
        <w:t xml:space="preserve"> be</w:t>
      </w:r>
      <w:r w:rsidRPr="0052083C">
        <w:rPr>
          <w:rFonts w:ascii="Cambria" w:hAnsi="Cambria" w:cs="Times New Roman"/>
          <w:color w:val="000000" w:themeColor="text1"/>
        </w:rPr>
        <w:t xml:space="preserve"> easier </w:t>
      </w:r>
      <w:r w:rsidR="007509BE" w:rsidRPr="0052083C">
        <w:rPr>
          <w:rFonts w:ascii="Cambria" w:hAnsi="Cambria" w:cs="Times New Roman"/>
          <w:color w:val="000000" w:themeColor="text1"/>
        </w:rPr>
        <w:t>for</w:t>
      </w:r>
      <w:r w:rsidRPr="0052083C">
        <w:rPr>
          <w:rFonts w:ascii="Cambria" w:hAnsi="Cambria" w:cs="Times New Roman"/>
          <w:color w:val="000000" w:themeColor="text1"/>
        </w:rPr>
        <w:t xml:space="preserve"> them to solve the problem in that work by think</w:t>
      </w:r>
      <w:r w:rsidR="00626F07" w:rsidRPr="0052083C">
        <w:rPr>
          <w:rFonts w:ascii="Cambria" w:hAnsi="Cambria" w:cs="Times New Roman"/>
          <w:color w:val="000000" w:themeColor="text1"/>
        </w:rPr>
        <w:t>ing new ways to solve that kind</w:t>
      </w:r>
      <w:r w:rsidRPr="0052083C">
        <w:rPr>
          <w:rFonts w:ascii="Cambria" w:hAnsi="Cambria" w:cs="Times New Roman"/>
          <w:color w:val="000000" w:themeColor="text1"/>
        </w:rPr>
        <w:t xml:space="preserve"> of problems.</w:t>
      </w:r>
      <w:r w:rsidR="00704EBF" w:rsidRPr="0052083C">
        <w:rPr>
          <w:rFonts w:ascii="Cambria" w:hAnsi="Cambria" w:cs="Times New Roman"/>
          <w:color w:val="000000" w:themeColor="text1"/>
        </w:rPr>
        <w:t xml:space="preserve"> Apart from that, supervisor feedback is one of the significant mechanisms under supervisor support (Rhoades &amp; Eisenberger, 2002).  According to </w:t>
      </w:r>
      <w:proofErr w:type="spellStart"/>
      <w:r w:rsidR="00704EBF" w:rsidRPr="0052083C">
        <w:rPr>
          <w:rFonts w:ascii="Cambria" w:hAnsi="Cambria" w:cs="Times New Roman"/>
          <w:color w:val="000000" w:themeColor="text1"/>
        </w:rPr>
        <w:t>Bak</w:t>
      </w:r>
      <w:proofErr w:type="spellEnd"/>
      <w:r w:rsidR="00704EBF" w:rsidRPr="0052083C">
        <w:rPr>
          <w:rFonts w:ascii="Cambria" w:hAnsi="Cambria" w:cs="Times New Roman"/>
          <w:color w:val="000000" w:themeColor="text1"/>
        </w:rPr>
        <w:t xml:space="preserve"> (2020), supervisor feedback is a form of managerial intervention used in organisations to reduce complexity and explain responsibilities and priorities. The subordinates are more likely to understand which tasks are crucial to achiev</w:t>
      </w:r>
      <w:r w:rsidR="007509BE" w:rsidRPr="0052083C">
        <w:rPr>
          <w:rFonts w:ascii="Cambria" w:hAnsi="Cambria" w:cs="Times New Roman"/>
          <w:color w:val="000000" w:themeColor="text1"/>
        </w:rPr>
        <w:t>e</w:t>
      </w:r>
      <w:r w:rsidR="00704EBF" w:rsidRPr="0052083C">
        <w:rPr>
          <w:rFonts w:ascii="Cambria" w:hAnsi="Cambria" w:cs="Times New Roman"/>
          <w:color w:val="000000" w:themeColor="text1"/>
        </w:rPr>
        <w:t xml:space="preserve"> objectives if supervisors are effective in clarifying goals and responsibilities through </w:t>
      </w:r>
      <w:r w:rsidR="007509BE" w:rsidRPr="0052083C">
        <w:rPr>
          <w:rFonts w:ascii="Cambria" w:hAnsi="Cambria" w:cs="Times New Roman"/>
          <w:color w:val="000000" w:themeColor="text1"/>
        </w:rPr>
        <w:t xml:space="preserve">the </w:t>
      </w:r>
      <w:r w:rsidR="00704EBF" w:rsidRPr="0052083C">
        <w:rPr>
          <w:rFonts w:ascii="Cambria" w:hAnsi="Cambria" w:cs="Times New Roman"/>
          <w:color w:val="000000" w:themeColor="text1"/>
        </w:rPr>
        <w:t>feedback</w:t>
      </w:r>
      <w:r w:rsidR="007509BE" w:rsidRPr="0052083C">
        <w:rPr>
          <w:rFonts w:ascii="Cambria" w:hAnsi="Cambria" w:cs="Times New Roman"/>
          <w:color w:val="000000" w:themeColor="text1"/>
        </w:rPr>
        <w:t>s</w:t>
      </w:r>
      <w:r w:rsidR="00704EBF" w:rsidRPr="0052083C">
        <w:rPr>
          <w:rFonts w:ascii="Cambria" w:hAnsi="Cambria" w:cs="Times New Roman"/>
          <w:color w:val="000000" w:themeColor="text1"/>
        </w:rPr>
        <w:t xml:space="preserve">. Giving feedback has the advantage of focusing attention on what workers must do </w:t>
      </w:r>
      <w:r w:rsidR="007509BE" w:rsidRPr="0052083C">
        <w:rPr>
          <w:rFonts w:ascii="Cambria" w:hAnsi="Cambria" w:cs="Times New Roman"/>
          <w:color w:val="000000" w:themeColor="text1"/>
        </w:rPr>
        <w:t xml:space="preserve">in order </w:t>
      </w:r>
      <w:r w:rsidR="00704EBF" w:rsidRPr="0052083C">
        <w:rPr>
          <w:rFonts w:ascii="Cambria" w:hAnsi="Cambria" w:cs="Times New Roman"/>
          <w:color w:val="000000" w:themeColor="text1"/>
        </w:rPr>
        <w:t xml:space="preserve">to accomplish their personal and organisational objectives. Furthermore, workers with clear goals as a result </w:t>
      </w:r>
      <w:r w:rsidR="007509BE" w:rsidRPr="0052083C">
        <w:rPr>
          <w:rFonts w:ascii="Cambria" w:hAnsi="Cambria" w:cs="Times New Roman"/>
          <w:color w:val="000000" w:themeColor="text1"/>
        </w:rPr>
        <w:t xml:space="preserve">from </w:t>
      </w:r>
      <w:r w:rsidR="00704EBF" w:rsidRPr="0052083C">
        <w:rPr>
          <w:rFonts w:ascii="Cambria" w:hAnsi="Cambria" w:cs="Times New Roman"/>
          <w:color w:val="000000" w:themeColor="text1"/>
        </w:rPr>
        <w:t>supervisor feedback would be more motivated at work. Therefore, IWB is</w:t>
      </w:r>
      <w:r w:rsidR="00EA6E43" w:rsidRPr="0052083C">
        <w:rPr>
          <w:rFonts w:ascii="Cambria" w:hAnsi="Cambria" w:cs="Times New Roman"/>
          <w:color w:val="000000" w:themeColor="text1"/>
        </w:rPr>
        <w:t xml:space="preserve"> influenced by supervisor feedback </w:t>
      </w:r>
      <w:r w:rsidR="00704EBF" w:rsidRPr="0052083C">
        <w:rPr>
          <w:rFonts w:ascii="Cambria" w:hAnsi="Cambria" w:cs="Times New Roman"/>
          <w:color w:val="000000" w:themeColor="text1"/>
        </w:rPr>
        <w:t>because it clarifies priorities and tasks, provides work-related knowledge, and communicates the organization's values.</w:t>
      </w:r>
    </w:p>
    <w:p w14:paraId="04066753" w14:textId="735503C0" w:rsidR="001E4C2B" w:rsidRPr="0052083C" w:rsidRDefault="00B85A8A" w:rsidP="00901E35">
      <w:pPr>
        <w:spacing w:before="240" w:after="0"/>
        <w:jc w:val="both"/>
        <w:rPr>
          <w:rFonts w:ascii="Cambria" w:hAnsi="Cambria" w:cs="Times New Roman"/>
          <w:color w:val="000000" w:themeColor="text1"/>
        </w:rPr>
      </w:pPr>
      <w:r w:rsidRPr="0052083C">
        <w:rPr>
          <w:rFonts w:ascii="Cambria" w:hAnsi="Cambria" w:cs="Times New Roman"/>
          <w:b/>
          <w:bCs/>
          <w:color w:val="000000" w:themeColor="text1"/>
        </w:rPr>
        <w:t>H4</w:t>
      </w:r>
      <w:r w:rsidRPr="0052083C">
        <w:rPr>
          <w:rFonts w:ascii="Cambria" w:hAnsi="Cambria" w:cs="Times New Roman"/>
          <w:bCs/>
          <w:color w:val="000000" w:themeColor="text1"/>
        </w:rPr>
        <w:t>: There is a significant influence of supervisory Support on IWB among employees in manufacturing company</w:t>
      </w:r>
    </w:p>
    <w:p w14:paraId="008B02C4" w14:textId="29B6725A" w:rsidR="00B65AAF" w:rsidRDefault="00BF39D8" w:rsidP="00901E35">
      <w:pPr>
        <w:spacing w:before="240" w:after="0"/>
        <w:jc w:val="both"/>
        <w:rPr>
          <w:rFonts w:ascii="Cambria" w:hAnsi="Cambria" w:cs="Times New Roman"/>
          <w:b/>
          <w:color w:val="000000" w:themeColor="text1"/>
        </w:rPr>
      </w:pPr>
      <w:r w:rsidRPr="0052083C">
        <w:rPr>
          <w:rFonts w:ascii="Cambria" w:hAnsi="Cambria" w:cs="Times New Roman"/>
          <w:b/>
          <w:color w:val="000000" w:themeColor="text1"/>
        </w:rPr>
        <w:lastRenderedPageBreak/>
        <w:t xml:space="preserve">3. </w:t>
      </w:r>
      <w:r w:rsidR="00B65AAF" w:rsidRPr="0052083C">
        <w:rPr>
          <w:rFonts w:ascii="Cambria" w:hAnsi="Cambria" w:cs="Times New Roman"/>
          <w:b/>
          <w:color w:val="000000" w:themeColor="text1"/>
        </w:rPr>
        <w:t>METHODOLOGY</w:t>
      </w:r>
    </w:p>
    <w:p w14:paraId="30B7235D" w14:textId="77777777" w:rsidR="000E39BD" w:rsidRDefault="000E39BD" w:rsidP="00901E35">
      <w:pPr>
        <w:spacing w:after="0"/>
        <w:jc w:val="both"/>
        <w:rPr>
          <w:rFonts w:ascii="Cambria" w:hAnsi="Cambria" w:cs="Times New Roman"/>
          <w:color w:val="000000" w:themeColor="text1"/>
        </w:rPr>
      </w:pPr>
    </w:p>
    <w:p w14:paraId="6FF5C45C" w14:textId="5828CFC2" w:rsidR="00DA421B" w:rsidRPr="0052083C" w:rsidRDefault="00B65AAF" w:rsidP="00901E35">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The population for this </w:t>
      </w:r>
      <w:r w:rsidR="00C8198E" w:rsidRPr="0052083C">
        <w:rPr>
          <w:rFonts w:ascii="Cambria" w:hAnsi="Cambria" w:cs="Times New Roman"/>
          <w:color w:val="000000" w:themeColor="text1"/>
        </w:rPr>
        <w:t>study involved all employees in</w:t>
      </w:r>
      <w:r w:rsidRPr="0052083C">
        <w:rPr>
          <w:rFonts w:ascii="Cambria" w:hAnsi="Cambria" w:cs="Times New Roman"/>
          <w:color w:val="000000" w:themeColor="text1"/>
        </w:rPr>
        <w:t xml:space="preserve"> one</w:t>
      </w:r>
      <w:r w:rsidR="00C8198E" w:rsidRPr="0052083C">
        <w:rPr>
          <w:rFonts w:ascii="Cambria" w:hAnsi="Cambria" w:cs="Times New Roman"/>
          <w:color w:val="000000" w:themeColor="text1"/>
        </w:rPr>
        <w:t xml:space="preserve"> of the</w:t>
      </w:r>
      <w:r w:rsidRPr="0052083C">
        <w:rPr>
          <w:rFonts w:ascii="Cambria" w:hAnsi="Cambria" w:cs="Times New Roman"/>
          <w:color w:val="000000" w:themeColor="text1"/>
        </w:rPr>
        <w:t xml:space="preserve"> manufacturing company located in</w:t>
      </w:r>
      <w:r w:rsidR="00C8198E" w:rsidRPr="0052083C">
        <w:rPr>
          <w:rFonts w:ascii="Cambria" w:hAnsi="Cambria" w:cs="Times New Roman"/>
          <w:color w:val="000000" w:themeColor="text1"/>
        </w:rPr>
        <w:t xml:space="preserve"> </w:t>
      </w:r>
      <w:r w:rsidR="00874535" w:rsidRPr="0052083C">
        <w:rPr>
          <w:rFonts w:ascii="Cambria" w:hAnsi="Cambria" w:cs="Times New Roman"/>
          <w:color w:val="000000" w:themeColor="text1"/>
        </w:rPr>
        <w:t xml:space="preserve">the Northern Region of </w:t>
      </w:r>
      <w:r w:rsidR="00C8198E" w:rsidRPr="0052083C">
        <w:rPr>
          <w:rFonts w:ascii="Cambria" w:hAnsi="Cambria" w:cs="Times New Roman"/>
          <w:color w:val="000000" w:themeColor="text1"/>
        </w:rPr>
        <w:t>Malaysia. 310 out of 420</w:t>
      </w:r>
      <w:r w:rsidRPr="0052083C">
        <w:rPr>
          <w:rFonts w:ascii="Cambria" w:hAnsi="Cambria" w:cs="Times New Roman"/>
          <w:color w:val="000000" w:themeColor="text1"/>
        </w:rPr>
        <w:t xml:space="preserve"> employees from the </w:t>
      </w:r>
      <w:r w:rsidR="00C8198E" w:rsidRPr="0052083C">
        <w:rPr>
          <w:rFonts w:ascii="Cambria" w:hAnsi="Cambria" w:cs="Times New Roman"/>
          <w:color w:val="000000" w:themeColor="text1"/>
        </w:rPr>
        <w:t>different</w:t>
      </w:r>
      <w:r w:rsidRPr="0052083C">
        <w:rPr>
          <w:rFonts w:ascii="Cambria" w:hAnsi="Cambria" w:cs="Times New Roman"/>
          <w:color w:val="000000" w:themeColor="text1"/>
        </w:rPr>
        <w:t xml:space="preserve"> department</w:t>
      </w:r>
      <w:r w:rsidR="00404696" w:rsidRPr="0052083C">
        <w:rPr>
          <w:rFonts w:ascii="Cambria" w:hAnsi="Cambria" w:cs="Times New Roman"/>
          <w:color w:val="000000" w:themeColor="text1"/>
        </w:rPr>
        <w:t>s</w:t>
      </w:r>
      <w:r w:rsidRPr="0052083C">
        <w:rPr>
          <w:rFonts w:ascii="Cambria" w:hAnsi="Cambria" w:cs="Times New Roman"/>
          <w:color w:val="000000" w:themeColor="text1"/>
        </w:rPr>
        <w:t xml:space="preserve"> </w:t>
      </w:r>
      <w:r w:rsidR="00626F07" w:rsidRPr="0052083C">
        <w:rPr>
          <w:rFonts w:ascii="Cambria" w:hAnsi="Cambria" w:cs="Times New Roman"/>
          <w:color w:val="000000" w:themeColor="text1"/>
        </w:rPr>
        <w:t>have been answering</w:t>
      </w:r>
      <w:r w:rsidR="00C8198E" w:rsidRPr="0052083C">
        <w:rPr>
          <w:rFonts w:ascii="Cambria" w:hAnsi="Cambria" w:cs="Times New Roman"/>
          <w:color w:val="000000" w:themeColor="text1"/>
        </w:rPr>
        <w:t xml:space="preserve"> the questionnaire of this research. </w:t>
      </w:r>
      <w:r w:rsidR="0036243D" w:rsidRPr="0052083C">
        <w:rPr>
          <w:rFonts w:ascii="Cambria" w:hAnsi="Cambria" w:cs="Times New Roman"/>
          <w:color w:val="000000" w:themeColor="text1"/>
        </w:rPr>
        <w:t>Next, for conducting this research</w:t>
      </w:r>
      <w:r w:rsidR="00404696" w:rsidRPr="0052083C">
        <w:rPr>
          <w:rFonts w:ascii="Cambria" w:hAnsi="Cambria" w:cs="Times New Roman"/>
          <w:color w:val="000000" w:themeColor="text1"/>
        </w:rPr>
        <w:t>,</w:t>
      </w:r>
      <w:r w:rsidR="0036243D" w:rsidRPr="0052083C">
        <w:rPr>
          <w:rFonts w:ascii="Cambria" w:hAnsi="Cambria" w:cs="Times New Roman"/>
          <w:color w:val="000000" w:themeColor="text1"/>
        </w:rPr>
        <w:t xml:space="preserve"> convenience sampling technique has been chosen where</w:t>
      </w:r>
      <w:r w:rsidR="0036243D" w:rsidRPr="0052083C">
        <w:rPr>
          <w:rFonts w:ascii="Cambria" w:hAnsi="Cambria" w:cs="Times New Roman"/>
          <w:color w:val="000000" w:themeColor="text1"/>
          <w:sz w:val="23"/>
          <w:szCs w:val="23"/>
        </w:rPr>
        <w:t xml:space="preserve"> </w:t>
      </w:r>
      <w:r w:rsidR="0036243D" w:rsidRPr="0052083C">
        <w:rPr>
          <w:rFonts w:ascii="Cambria" w:hAnsi="Cambria" w:cs="Times New Roman"/>
          <w:color w:val="000000" w:themeColor="text1"/>
        </w:rPr>
        <w:t>easy accessibility, geographical proximity, availability at a given time and save cost (</w:t>
      </w:r>
      <w:proofErr w:type="spellStart"/>
      <w:r w:rsidR="0036243D" w:rsidRPr="0052083C">
        <w:rPr>
          <w:rFonts w:ascii="Cambria" w:hAnsi="Cambria" w:cs="Times New Roman"/>
          <w:color w:val="000000" w:themeColor="text1"/>
        </w:rPr>
        <w:t>Etikan</w:t>
      </w:r>
      <w:proofErr w:type="spellEnd"/>
      <w:r w:rsidR="0036243D" w:rsidRPr="0052083C">
        <w:rPr>
          <w:rFonts w:ascii="Cambria" w:hAnsi="Cambria" w:cs="Times New Roman"/>
          <w:color w:val="000000" w:themeColor="text1"/>
        </w:rPr>
        <w:t xml:space="preserve"> et al., 2015). </w:t>
      </w:r>
      <w:r w:rsidR="00C8198E" w:rsidRPr="0052083C">
        <w:rPr>
          <w:rFonts w:ascii="Cambria" w:hAnsi="Cambria" w:cs="Times New Roman"/>
          <w:color w:val="000000" w:themeColor="text1"/>
        </w:rPr>
        <w:t>This research</w:t>
      </w:r>
      <w:r w:rsidRPr="0052083C">
        <w:rPr>
          <w:rFonts w:ascii="Cambria" w:hAnsi="Cambria" w:cs="Times New Roman"/>
          <w:color w:val="000000" w:themeColor="text1"/>
        </w:rPr>
        <w:t xml:space="preserve"> </w:t>
      </w:r>
      <w:r w:rsidR="00C8198E" w:rsidRPr="0052083C">
        <w:rPr>
          <w:rFonts w:ascii="Cambria" w:hAnsi="Cambria" w:cs="Times New Roman"/>
          <w:color w:val="000000" w:themeColor="text1"/>
        </w:rPr>
        <w:t>applied</w:t>
      </w:r>
      <w:r w:rsidRPr="0052083C">
        <w:rPr>
          <w:rFonts w:ascii="Cambria" w:hAnsi="Cambria" w:cs="Times New Roman"/>
          <w:color w:val="000000" w:themeColor="text1"/>
        </w:rPr>
        <w:t xml:space="preserve"> the individual unit of analysis which </w:t>
      </w:r>
      <w:r w:rsidR="00C8198E" w:rsidRPr="0052083C">
        <w:rPr>
          <w:rFonts w:ascii="Cambria" w:hAnsi="Cambria" w:cs="Times New Roman"/>
          <w:color w:val="000000" w:themeColor="text1"/>
        </w:rPr>
        <w:t>expected</w:t>
      </w:r>
      <w:r w:rsidRPr="0052083C">
        <w:rPr>
          <w:rFonts w:ascii="Cambria" w:hAnsi="Cambria" w:cs="Times New Roman"/>
          <w:color w:val="000000" w:themeColor="text1"/>
        </w:rPr>
        <w:t xml:space="preserve"> all employees</w:t>
      </w:r>
      <w:r w:rsidR="00C8198E" w:rsidRPr="0052083C">
        <w:rPr>
          <w:rFonts w:ascii="Cambria" w:hAnsi="Cambria" w:cs="Times New Roman"/>
          <w:color w:val="000000" w:themeColor="text1"/>
        </w:rPr>
        <w:t xml:space="preserve"> in that manufacturing company</w:t>
      </w:r>
      <w:r w:rsidRPr="0052083C">
        <w:rPr>
          <w:rFonts w:ascii="Cambria" w:hAnsi="Cambria" w:cs="Times New Roman"/>
          <w:color w:val="000000" w:themeColor="text1"/>
        </w:rPr>
        <w:t xml:space="preserve"> as the respondents in </w:t>
      </w:r>
      <w:r w:rsidR="00C8198E" w:rsidRPr="0052083C">
        <w:rPr>
          <w:rFonts w:ascii="Cambria" w:hAnsi="Cambria" w:cs="Times New Roman"/>
          <w:color w:val="000000" w:themeColor="text1"/>
        </w:rPr>
        <w:t>gaining</w:t>
      </w:r>
      <w:r w:rsidRPr="0052083C">
        <w:rPr>
          <w:rFonts w:ascii="Cambria" w:hAnsi="Cambria" w:cs="Times New Roman"/>
          <w:color w:val="000000" w:themeColor="text1"/>
        </w:rPr>
        <w:t xml:space="preserve"> the data. </w:t>
      </w:r>
      <w:r w:rsidR="00E3456D" w:rsidRPr="0052083C">
        <w:rPr>
          <w:rFonts w:ascii="Cambria" w:hAnsi="Cambria" w:cs="Times New Roman"/>
          <w:color w:val="000000" w:themeColor="text1"/>
        </w:rPr>
        <w:t xml:space="preserve">After that, this research has been </w:t>
      </w:r>
      <w:r w:rsidR="00404696" w:rsidRPr="0052083C">
        <w:rPr>
          <w:rFonts w:ascii="Cambria" w:hAnsi="Cambria" w:cs="Times New Roman"/>
          <w:color w:val="000000" w:themeColor="text1"/>
        </w:rPr>
        <w:t xml:space="preserve">as well </w:t>
      </w:r>
      <w:r w:rsidR="00E3456D" w:rsidRPr="0052083C">
        <w:rPr>
          <w:rFonts w:ascii="Cambria" w:hAnsi="Cambria" w:cs="Times New Roman"/>
          <w:color w:val="000000" w:themeColor="text1"/>
        </w:rPr>
        <w:t xml:space="preserve">conducted using quantitative method. According to </w:t>
      </w:r>
      <w:proofErr w:type="spellStart"/>
      <w:r w:rsidR="00E3456D" w:rsidRPr="0052083C">
        <w:rPr>
          <w:rFonts w:ascii="Cambria" w:hAnsi="Cambria" w:cs="Times New Roman"/>
          <w:color w:val="000000" w:themeColor="text1"/>
        </w:rPr>
        <w:t>Apuke</w:t>
      </w:r>
      <w:proofErr w:type="spellEnd"/>
      <w:r w:rsidR="00E3456D" w:rsidRPr="0052083C">
        <w:rPr>
          <w:rFonts w:ascii="Cambria" w:hAnsi="Cambria" w:cs="Times New Roman"/>
          <w:color w:val="000000" w:themeColor="text1"/>
        </w:rPr>
        <w:t xml:space="preserve"> (2017), quantitative research methods are about elaborating of a problem or phenomenon by collecting the data in mathematical form and analysing with the assistance of mathematical approaches by providing specific statistics. Therefore, this research will be conducted by distributing the questionnaires to the respondent</w:t>
      </w:r>
      <w:r w:rsidR="004C5D53" w:rsidRPr="0052083C">
        <w:rPr>
          <w:rFonts w:ascii="Cambria" w:hAnsi="Cambria" w:cs="Times New Roman"/>
          <w:color w:val="000000" w:themeColor="text1"/>
        </w:rPr>
        <w:t>s</w:t>
      </w:r>
      <w:r w:rsidR="00E3456D" w:rsidRPr="0052083C">
        <w:rPr>
          <w:rFonts w:ascii="Cambria" w:hAnsi="Cambria" w:cs="Times New Roman"/>
          <w:color w:val="000000" w:themeColor="text1"/>
        </w:rPr>
        <w:t>. Due to this pandemic situation, the researcher decide</w:t>
      </w:r>
      <w:r w:rsidR="004C5D53" w:rsidRPr="0052083C">
        <w:rPr>
          <w:rFonts w:ascii="Cambria" w:hAnsi="Cambria" w:cs="Times New Roman"/>
          <w:color w:val="000000" w:themeColor="text1"/>
        </w:rPr>
        <w:t>d</w:t>
      </w:r>
      <w:r w:rsidR="00E3456D" w:rsidRPr="0052083C">
        <w:rPr>
          <w:rFonts w:ascii="Cambria" w:hAnsi="Cambria" w:cs="Times New Roman"/>
          <w:color w:val="000000" w:themeColor="text1"/>
        </w:rPr>
        <w:t xml:space="preserve"> to distribute the questionnaires through </w:t>
      </w:r>
      <w:r w:rsidR="00195382" w:rsidRPr="0052083C">
        <w:rPr>
          <w:rFonts w:ascii="Cambria" w:hAnsi="Cambria" w:cs="Times New Roman"/>
          <w:color w:val="000000" w:themeColor="text1"/>
        </w:rPr>
        <w:t>Google</w:t>
      </w:r>
      <w:r w:rsidR="00E3456D" w:rsidRPr="0052083C">
        <w:rPr>
          <w:rFonts w:ascii="Cambria" w:hAnsi="Cambria" w:cs="Times New Roman"/>
          <w:color w:val="000000" w:themeColor="text1"/>
        </w:rPr>
        <w:t xml:space="preserve"> form, which is known as the online survey. </w:t>
      </w:r>
    </w:p>
    <w:p w14:paraId="427AEF3D" w14:textId="77777777" w:rsidR="00FA277D" w:rsidRPr="0052083C" w:rsidRDefault="00FA277D" w:rsidP="00901E35">
      <w:pPr>
        <w:spacing w:after="0"/>
        <w:jc w:val="both"/>
        <w:rPr>
          <w:rFonts w:ascii="Cambria" w:hAnsi="Cambria" w:cs="Times New Roman"/>
          <w:color w:val="000000" w:themeColor="text1"/>
        </w:rPr>
      </w:pPr>
    </w:p>
    <w:p w14:paraId="0138D93F" w14:textId="77777777" w:rsidR="00EB4478" w:rsidRPr="0052083C" w:rsidRDefault="00EB4478" w:rsidP="00901E35">
      <w:pPr>
        <w:spacing w:after="0"/>
        <w:rPr>
          <w:rFonts w:ascii="Cambria" w:hAnsi="Cambria" w:cs="Times New Roman"/>
          <w:b/>
          <w:color w:val="000000" w:themeColor="text1"/>
        </w:rPr>
      </w:pPr>
      <w:r w:rsidRPr="0052083C">
        <w:rPr>
          <w:rFonts w:ascii="Cambria" w:hAnsi="Cambria" w:cs="Times New Roman"/>
          <w:b/>
          <w:color w:val="000000" w:themeColor="text1"/>
        </w:rPr>
        <w:t xml:space="preserve">3.1 Pilot Test </w:t>
      </w:r>
    </w:p>
    <w:p w14:paraId="7CF2F071" w14:textId="77777777" w:rsidR="0041289D" w:rsidRPr="0052083C" w:rsidRDefault="0041289D" w:rsidP="00901E35">
      <w:pPr>
        <w:spacing w:after="0"/>
        <w:rPr>
          <w:rFonts w:ascii="Cambria" w:hAnsi="Cambria" w:cs="Times New Roman"/>
          <w:b/>
          <w:color w:val="000000" w:themeColor="text1"/>
        </w:rPr>
      </w:pPr>
    </w:p>
    <w:p w14:paraId="0EFF25DA" w14:textId="386D41AC" w:rsidR="00EB4478" w:rsidRPr="00AB51F7" w:rsidRDefault="00EB4478" w:rsidP="00901E35">
      <w:pPr>
        <w:spacing w:after="0"/>
        <w:jc w:val="center"/>
        <w:rPr>
          <w:rFonts w:ascii="Cambria" w:hAnsi="Cambria" w:cs="Times New Roman"/>
          <w:b/>
          <w:bCs/>
          <w:i/>
          <w:iCs/>
          <w:color w:val="000000" w:themeColor="text1"/>
          <w:sz w:val="20"/>
          <w:szCs w:val="20"/>
        </w:rPr>
      </w:pPr>
      <w:r w:rsidRPr="00AB51F7">
        <w:rPr>
          <w:rFonts w:ascii="Cambria" w:hAnsi="Cambria" w:cs="Times New Roman"/>
          <w:b/>
          <w:bCs/>
          <w:iCs/>
          <w:color w:val="000000" w:themeColor="text1"/>
          <w:sz w:val="20"/>
          <w:szCs w:val="20"/>
        </w:rPr>
        <w:t>Table 1</w:t>
      </w:r>
      <w:r w:rsidR="000E39BD">
        <w:rPr>
          <w:rFonts w:ascii="Cambria" w:hAnsi="Cambria" w:cs="Times New Roman"/>
          <w:b/>
          <w:bCs/>
          <w:iCs/>
          <w:color w:val="000000" w:themeColor="text1"/>
          <w:sz w:val="20"/>
          <w:szCs w:val="20"/>
        </w:rPr>
        <w:t>.</w:t>
      </w:r>
      <w:r w:rsidRPr="00AB51F7">
        <w:rPr>
          <w:rFonts w:ascii="Cambria" w:hAnsi="Cambria" w:cs="Times New Roman"/>
          <w:b/>
          <w:bCs/>
          <w:i/>
          <w:iCs/>
          <w:color w:val="000000" w:themeColor="text1"/>
          <w:sz w:val="20"/>
          <w:szCs w:val="20"/>
        </w:rPr>
        <w:t xml:space="preserve"> </w:t>
      </w:r>
      <w:r w:rsidRPr="00AB51F7">
        <w:rPr>
          <w:rFonts w:ascii="Cambria" w:hAnsi="Cambria" w:cs="Times New Roman"/>
          <w:bCs/>
          <w:iCs/>
          <w:color w:val="000000" w:themeColor="text1"/>
          <w:sz w:val="20"/>
          <w:szCs w:val="20"/>
        </w:rPr>
        <w:t>Reliability Statistic for Pilot Test (Pilot Study respondent = 42)</w:t>
      </w:r>
    </w:p>
    <w:p w14:paraId="6D5BD284" w14:textId="77777777" w:rsidR="00FC046B" w:rsidRPr="00AB51F7" w:rsidRDefault="00FC046B" w:rsidP="00901E35">
      <w:pPr>
        <w:spacing w:after="0"/>
        <w:jc w:val="center"/>
        <w:rPr>
          <w:rFonts w:ascii="Cambria" w:hAnsi="Cambria" w:cs="Times New Roman"/>
          <w:b/>
          <w:color w:val="000000" w:themeColor="text1"/>
          <w:sz w:val="20"/>
          <w:szCs w:val="20"/>
        </w:rPr>
      </w:pPr>
    </w:p>
    <w:tbl>
      <w:tblPr>
        <w:tblStyle w:val="TableGrid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4022"/>
        <w:gridCol w:w="2925"/>
      </w:tblGrid>
      <w:tr w:rsidR="0052083C" w:rsidRPr="00AB51F7" w14:paraId="4039E603" w14:textId="77777777" w:rsidTr="007A4E01">
        <w:trPr>
          <w:trHeight w:val="304"/>
        </w:trPr>
        <w:tc>
          <w:tcPr>
            <w:tcW w:w="1886" w:type="dxa"/>
            <w:tcBorders>
              <w:top w:val="single" w:sz="4" w:space="0" w:color="auto"/>
              <w:bottom w:val="single" w:sz="4" w:space="0" w:color="auto"/>
            </w:tcBorders>
          </w:tcPr>
          <w:p w14:paraId="76A8063D" w14:textId="77777777" w:rsidR="00EB4478" w:rsidRPr="00AB51F7" w:rsidRDefault="00EB4478"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Variable</w:t>
            </w:r>
          </w:p>
        </w:tc>
        <w:tc>
          <w:tcPr>
            <w:tcW w:w="4022" w:type="dxa"/>
            <w:tcBorders>
              <w:top w:val="single" w:sz="4" w:space="0" w:color="auto"/>
              <w:bottom w:val="single" w:sz="4" w:space="0" w:color="auto"/>
            </w:tcBorders>
          </w:tcPr>
          <w:p w14:paraId="27044EC5" w14:textId="77777777" w:rsidR="00EB4478" w:rsidRPr="00AB51F7" w:rsidRDefault="00EB4478"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Dimension</w:t>
            </w:r>
          </w:p>
        </w:tc>
        <w:tc>
          <w:tcPr>
            <w:tcW w:w="2925" w:type="dxa"/>
            <w:tcBorders>
              <w:top w:val="single" w:sz="4" w:space="0" w:color="auto"/>
              <w:bottom w:val="single" w:sz="4" w:space="0" w:color="auto"/>
            </w:tcBorders>
          </w:tcPr>
          <w:p w14:paraId="6B4E91BD" w14:textId="77777777" w:rsidR="00EB4478" w:rsidRPr="00AB51F7" w:rsidRDefault="00EB4478"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Cronbach`s Alpha</w:t>
            </w:r>
          </w:p>
        </w:tc>
      </w:tr>
      <w:tr w:rsidR="0052083C" w:rsidRPr="00AB51F7" w14:paraId="1F967F3A" w14:textId="77777777" w:rsidTr="007A4E01">
        <w:trPr>
          <w:trHeight w:val="281"/>
        </w:trPr>
        <w:tc>
          <w:tcPr>
            <w:tcW w:w="1886" w:type="dxa"/>
            <w:tcBorders>
              <w:top w:val="single" w:sz="4" w:space="0" w:color="auto"/>
            </w:tcBorders>
          </w:tcPr>
          <w:p w14:paraId="0839DFBA"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 xml:space="preserve">DV </w:t>
            </w:r>
          </w:p>
        </w:tc>
        <w:tc>
          <w:tcPr>
            <w:tcW w:w="4022" w:type="dxa"/>
            <w:tcBorders>
              <w:top w:val="single" w:sz="4" w:space="0" w:color="auto"/>
            </w:tcBorders>
          </w:tcPr>
          <w:p w14:paraId="2F48A5DB"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IWB</w:t>
            </w:r>
          </w:p>
        </w:tc>
        <w:tc>
          <w:tcPr>
            <w:tcW w:w="2925" w:type="dxa"/>
            <w:tcBorders>
              <w:top w:val="single" w:sz="4" w:space="0" w:color="auto"/>
            </w:tcBorders>
          </w:tcPr>
          <w:p w14:paraId="110FA0BF"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0.902</w:t>
            </w:r>
          </w:p>
        </w:tc>
      </w:tr>
      <w:tr w:rsidR="0052083C" w:rsidRPr="00AB51F7" w14:paraId="3A2F8FC0" w14:textId="77777777" w:rsidTr="001E4C2B">
        <w:trPr>
          <w:trHeight w:val="284"/>
        </w:trPr>
        <w:tc>
          <w:tcPr>
            <w:tcW w:w="1886" w:type="dxa"/>
          </w:tcPr>
          <w:p w14:paraId="6B9BA49E"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1</w:t>
            </w:r>
          </w:p>
        </w:tc>
        <w:tc>
          <w:tcPr>
            <w:tcW w:w="4022" w:type="dxa"/>
          </w:tcPr>
          <w:p w14:paraId="4D07255A"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Compensation System</w:t>
            </w:r>
          </w:p>
        </w:tc>
        <w:tc>
          <w:tcPr>
            <w:tcW w:w="2925" w:type="dxa"/>
          </w:tcPr>
          <w:p w14:paraId="2630D386"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0.925</w:t>
            </w:r>
          </w:p>
        </w:tc>
      </w:tr>
      <w:tr w:rsidR="0052083C" w:rsidRPr="00AB51F7" w14:paraId="33151BDE" w14:textId="77777777" w:rsidTr="001E4C2B">
        <w:trPr>
          <w:trHeight w:val="261"/>
        </w:trPr>
        <w:tc>
          <w:tcPr>
            <w:tcW w:w="1886" w:type="dxa"/>
          </w:tcPr>
          <w:p w14:paraId="4DAA8AF2"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2</w:t>
            </w:r>
          </w:p>
        </w:tc>
        <w:tc>
          <w:tcPr>
            <w:tcW w:w="4022" w:type="dxa"/>
          </w:tcPr>
          <w:p w14:paraId="22A149B8"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T&amp;D</w:t>
            </w:r>
          </w:p>
        </w:tc>
        <w:tc>
          <w:tcPr>
            <w:tcW w:w="2925" w:type="dxa"/>
          </w:tcPr>
          <w:p w14:paraId="2095EF96"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0.944</w:t>
            </w:r>
          </w:p>
        </w:tc>
      </w:tr>
      <w:tr w:rsidR="0052083C" w:rsidRPr="00AB51F7" w14:paraId="6E6BE6A2" w14:textId="77777777" w:rsidTr="001E4C2B">
        <w:trPr>
          <w:trHeight w:val="279"/>
        </w:trPr>
        <w:tc>
          <w:tcPr>
            <w:tcW w:w="1886" w:type="dxa"/>
          </w:tcPr>
          <w:p w14:paraId="4BDAED56"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3</w:t>
            </w:r>
          </w:p>
        </w:tc>
        <w:tc>
          <w:tcPr>
            <w:tcW w:w="4022" w:type="dxa"/>
          </w:tcPr>
          <w:p w14:paraId="28CFE658"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Information Sharing</w:t>
            </w:r>
          </w:p>
        </w:tc>
        <w:tc>
          <w:tcPr>
            <w:tcW w:w="2925" w:type="dxa"/>
          </w:tcPr>
          <w:p w14:paraId="4AC4793D"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0.920</w:t>
            </w:r>
          </w:p>
        </w:tc>
      </w:tr>
      <w:tr w:rsidR="00AB51F7" w:rsidRPr="00AB51F7" w14:paraId="3DD64BB4" w14:textId="77777777" w:rsidTr="001E4C2B">
        <w:trPr>
          <w:trHeight w:val="269"/>
        </w:trPr>
        <w:tc>
          <w:tcPr>
            <w:tcW w:w="1886" w:type="dxa"/>
            <w:tcBorders>
              <w:bottom w:val="single" w:sz="4" w:space="0" w:color="auto"/>
            </w:tcBorders>
          </w:tcPr>
          <w:p w14:paraId="3C7BCE03"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4</w:t>
            </w:r>
          </w:p>
        </w:tc>
        <w:tc>
          <w:tcPr>
            <w:tcW w:w="4022" w:type="dxa"/>
            <w:tcBorders>
              <w:bottom w:val="single" w:sz="4" w:space="0" w:color="auto"/>
            </w:tcBorders>
          </w:tcPr>
          <w:p w14:paraId="749B17FD"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Supervisory Support</w:t>
            </w:r>
          </w:p>
        </w:tc>
        <w:tc>
          <w:tcPr>
            <w:tcW w:w="2925" w:type="dxa"/>
            <w:tcBorders>
              <w:bottom w:val="single" w:sz="4" w:space="0" w:color="auto"/>
            </w:tcBorders>
          </w:tcPr>
          <w:p w14:paraId="7CF42903" w14:textId="77777777" w:rsidR="00EB4478" w:rsidRPr="00AB51F7" w:rsidRDefault="00EB4478"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0.872</w:t>
            </w:r>
          </w:p>
        </w:tc>
      </w:tr>
    </w:tbl>
    <w:p w14:paraId="61231CB8" w14:textId="77777777" w:rsidR="00EB4478" w:rsidRPr="0052083C" w:rsidRDefault="00EB4478" w:rsidP="00901E35">
      <w:pPr>
        <w:spacing w:after="0"/>
        <w:rPr>
          <w:rFonts w:ascii="Cambria" w:hAnsi="Cambria" w:cs="Times New Roman"/>
          <w:b/>
          <w:color w:val="000000" w:themeColor="text1"/>
        </w:rPr>
      </w:pPr>
    </w:p>
    <w:p w14:paraId="1B11A101" w14:textId="690F193B" w:rsidR="0041289D" w:rsidRPr="0052083C" w:rsidRDefault="0041289D" w:rsidP="00901E35">
      <w:pPr>
        <w:spacing w:after="0"/>
        <w:jc w:val="both"/>
        <w:rPr>
          <w:rFonts w:ascii="Cambria" w:hAnsi="Cambria" w:cs="Times New Roman"/>
          <w:color w:val="000000" w:themeColor="text1"/>
        </w:rPr>
      </w:pPr>
      <w:r w:rsidRPr="0052083C">
        <w:rPr>
          <w:rFonts w:ascii="Cambria" w:hAnsi="Cambria" w:cs="Times New Roman"/>
          <w:color w:val="000000" w:themeColor="text1"/>
        </w:rPr>
        <w:t>Based on Table 1</w:t>
      </w:r>
      <w:r w:rsidR="001E4C2B" w:rsidRPr="0052083C">
        <w:rPr>
          <w:rFonts w:ascii="Cambria" w:hAnsi="Cambria" w:cs="Times New Roman"/>
          <w:color w:val="000000" w:themeColor="text1"/>
        </w:rPr>
        <w:t xml:space="preserve"> it </w:t>
      </w:r>
      <w:r w:rsidRPr="0052083C">
        <w:rPr>
          <w:rFonts w:ascii="Cambria" w:hAnsi="Cambria" w:cs="Times New Roman"/>
          <w:color w:val="000000" w:themeColor="text1"/>
        </w:rPr>
        <w:t>shows that, the result</w:t>
      </w:r>
      <w:r w:rsidR="00FC046B" w:rsidRPr="0052083C">
        <w:rPr>
          <w:rFonts w:ascii="Cambria" w:hAnsi="Cambria" w:cs="Times New Roman"/>
          <w:color w:val="000000" w:themeColor="text1"/>
        </w:rPr>
        <w:t xml:space="preserve"> that gains from the pilot test. </w:t>
      </w:r>
      <w:r w:rsidRPr="0052083C">
        <w:rPr>
          <w:rFonts w:ascii="Cambria" w:hAnsi="Cambria" w:cs="Times New Roman"/>
          <w:color w:val="000000" w:themeColor="text1"/>
        </w:rPr>
        <w:t xml:space="preserve">Cronbach Alpha value for every variable is more than 0.80, which </w:t>
      </w:r>
      <w:r w:rsidR="006A760F" w:rsidRPr="0052083C">
        <w:rPr>
          <w:rFonts w:ascii="Cambria" w:hAnsi="Cambria" w:cs="Times New Roman"/>
          <w:color w:val="000000" w:themeColor="text1"/>
        </w:rPr>
        <w:t xml:space="preserve">this have </w:t>
      </w:r>
      <w:r w:rsidRPr="0052083C">
        <w:rPr>
          <w:rFonts w:ascii="Cambria" w:hAnsi="Cambria" w:cs="Times New Roman"/>
          <w:color w:val="000000" w:themeColor="text1"/>
        </w:rPr>
        <w:t>presented that all variables have good reliability. Apart from that, the Cronbach Alpha value of IWB is 0.902 where it shows excellent result. Next, the Cronbach Alpha value of compensation system is 0.925 where it shows excellent result. Other than that, the Cronbach alpha value for T&amp;D variable is 0.944 where it shows excellent result and higher reliability among other variables. Furthermore, the Cronbach Alpha value for information sharing is 0.920 where it indicates an excellent result. Finally, the Cronbach Alpha values for supervisory support obtain 0.872 where it represents a very good result. After that, by getting good reliability it shows that the instrument of every variable can be used and the questionnaire can distribute to the respondent.</w:t>
      </w:r>
    </w:p>
    <w:p w14:paraId="0E5A54E5" w14:textId="77777777" w:rsidR="00FA277D" w:rsidRPr="0052083C" w:rsidRDefault="00FA277D" w:rsidP="00901E35">
      <w:pPr>
        <w:spacing w:after="0"/>
        <w:jc w:val="both"/>
        <w:rPr>
          <w:rFonts w:ascii="Cambria" w:hAnsi="Cambria" w:cs="Times New Roman"/>
          <w:color w:val="000000" w:themeColor="text1"/>
        </w:rPr>
      </w:pPr>
    </w:p>
    <w:p w14:paraId="3A778B24" w14:textId="77777777" w:rsidR="00EB4478" w:rsidRPr="0052083C" w:rsidRDefault="00FA277D" w:rsidP="00901E35">
      <w:pPr>
        <w:spacing w:after="0"/>
        <w:rPr>
          <w:rFonts w:ascii="Cambria" w:hAnsi="Cambria" w:cs="Times New Roman"/>
          <w:b/>
          <w:color w:val="000000" w:themeColor="text1"/>
        </w:rPr>
      </w:pPr>
      <w:r w:rsidRPr="0052083C">
        <w:rPr>
          <w:rFonts w:ascii="Cambria" w:hAnsi="Cambria" w:cs="Times New Roman"/>
          <w:b/>
          <w:color w:val="000000" w:themeColor="text1"/>
        </w:rPr>
        <w:t xml:space="preserve">3.2 Instrument and Measurement </w:t>
      </w:r>
    </w:p>
    <w:p w14:paraId="1721B587" w14:textId="77777777" w:rsidR="00FC046B" w:rsidRPr="0052083C" w:rsidRDefault="00FC046B" w:rsidP="00901E35">
      <w:pPr>
        <w:spacing w:after="0"/>
        <w:rPr>
          <w:rFonts w:ascii="Cambria" w:hAnsi="Cambria" w:cs="Times New Roman"/>
          <w:b/>
          <w:color w:val="000000" w:themeColor="text1"/>
        </w:rPr>
      </w:pPr>
    </w:p>
    <w:p w14:paraId="033DC088" w14:textId="2D8AB1F1" w:rsidR="00E3456D" w:rsidRPr="0052083C" w:rsidRDefault="00FA277D" w:rsidP="00901E35">
      <w:pPr>
        <w:spacing w:after="0"/>
        <w:jc w:val="both"/>
        <w:rPr>
          <w:rFonts w:ascii="Cambria" w:hAnsi="Cambria" w:cs="Times New Roman"/>
          <w:color w:val="000000" w:themeColor="text1"/>
        </w:rPr>
      </w:pPr>
      <w:r w:rsidRPr="0052083C">
        <w:rPr>
          <w:rFonts w:ascii="Cambria" w:hAnsi="Cambria" w:cs="Times New Roman"/>
          <w:color w:val="000000" w:themeColor="text1"/>
        </w:rPr>
        <w:t>Furthermore, in this study</w:t>
      </w:r>
      <w:r w:rsidR="00D41D32" w:rsidRPr="0052083C">
        <w:rPr>
          <w:rFonts w:ascii="Cambria" w:hAnsi="Cambria" w:cs="Times New Roman"/>
          <w:color w:val="000000" w:themeColor="text1"/>
        </w:rPr>
        <w:t>,</w:t>
      </w:r>
      <w:r w:rsidRPr="0052083C">
        <w:rPr>
          <w:rFonts w:ascii="Cambria" w:hAnsi="Cambria" w:cs="Times New Roman"/>
          <w:color w:val="000000" w:themeColor="text1"/>
        </w:rPr>
        <w:t xml:space="preserve"> the questionnaire</w:t>
      </w:r>
      <w:r w:rsidR="00D41D32" w:rsidRPr="0052083C">
        <w:rPr>
          <w:rFonts w:ascii="Cambria" w:hAnsi="Cambria" w:cs="Times New Roman"/>
          <w:color w:val="000000" w:themeColor="text1"/>
        </w:rPr>
        <w:t xml:space="preserve"> is</w:t>
      </w:r>
      <w:r w:rsidRPr="0052083C">
        <w:rPr>
          <w:rFonts w:ascii="Cambria" w:hAnsi="Cambria" w:cs="Times New Roman"/>
          <w:color w:val="000000" w:themeColor="text1"/>
        </w:rPr>
        <w:t xml:space="preserve"> divided into six sections. The A section on demographic and the </w:t>
      </w:r>
      <w:r w:rsidR="00E3456D" w:rsidRPr="0052083C">
        <w:rPr>
          <w:rFonts w:ascii="Cambria" w:hAnsi="Cambria" w:cs="Times New Roman"/>
          <w:color w:val="000000" w:themeColor="text1"/>
        </w:rPr>
        <w:t xml:space="preserve">data for respondents' demographics have been gained based on six questions such as gender, age, educational level, position in company, department and salary. Next, the respondents' age has been classified into four groups </w:t>
      </w:r>
      <w:r w:rsidR="00D41D32" w:rsidRPr="0052083C">
        <w:rPr>
          <w:rFonts w:ascii="Cambria" w:hAnsi="Cambria" w:cs="Times New Roman"/>
          <w:color w:val="000000" w:themeColor="text1"/>
        </w:rPr>
        <w:t>for instance,</w:t>
      </w:r>
      <w:r w:rsidR="00E3456D" w:rsidRPr="0052083C">
        <w:rPr>
          <w:rFonts w:ascii="Cambria" w:hAnsi="Cambria" w:cs="Times New Roman"/>
          <w:color w:val="000000" w:themeColor="text1"/>
        </w:rPr>
        <w:t xml:space="preserve"> 21 to 30 years old, 31 to 40 years old, 41 to 50 years old and 50 years old above. Educational level has been divided into 4 classes such as secondary certification, diploma, bachelor's degree and postgraduate. After that, for the respondents' position, five groups have</w:t>
      </w:r>
      <w:r w:rsidR="00D41D32" w:rsidRPr="0052083C">
        <w:rPr>
          <w:rFonts w:ascii="Cambria" w:hAnsi="Cambria" w:cs="Times New Roman"/>
          <w:color w:val="000000" w:themeColor="text1"/>
        </w:rPr>
        <w:t xml:space="preserve"> been</w:t>
      </w:r>
      <w:r w:rsidR="00E3456D" w:rsidRPr="0052083C">
        <w:rPr>
          <w:rFonts w:ascii="Cambria" w:hAnsi="Cambria" w:cs="Times New Roman"/>
          <w:color w:val="000000" w:themeColor="text1"/>
        </w:rPr>
        <w:t xml:space="preserve"> questioned such as executive, manager, supervisor, support staff and normal employee. Next, </w:t>
      </w:r>
      <w:r w:rsidR="00D41D32" w:rsidRPr="0052083C">
        <w:rPr>
          <w:rFonts w:ascii="Cambria" w:hAnsi="Cambria" w:cs="Times New Roman"/>
          <w:color w:val="000000" w:themeColor="text1"/>
        </w:rPr>
        <w:t xml:space="preserve">the respondents </w:t>
      </w:r>
      <w:r w:rsidR="00E3456D" w:rsidRPr="0052083C">
        <w:rPr>
          <w:rFonts w:ascii="Cambria" w:hAnsi="Cambria" w:cs="Times New Roman"/>
          <w:color w:val="000000" w:themeColor="text1"/>
        </w:rPr>
        <w:t>ha</w:t>
      </w:r>
      <w:r w:rsidR="00D41D32" w:rsidRPr="0052083C">
        <w:rPr>
          <w:rFonts w:ascii="Cambria" w:hAnsi="Cambria" w:cs="Times New Roman"/>
          <w:color w:val="000000" w:themeColor="text1"/>
        </w:rPr>
        <w:t>ve</w:t>
      </w:r>
      <w:r w:rsidR="00E3456D" w:rsidRPr="0052083C">
        <w:rPr>
          <w:rFonts w:ascii="Cambria" w:hAnsi="Cambria" w:cs="Times New Roman"/>
          <w:color w:val="000000" w:themeColor="text1"/>
        </w:rPr>
        <w:t xml:space="preserve"> been asked regarding </w:t>
      </w:r>
      <w:r w:rsidR="00D41D32" w:rsidRPr="0052083C">
        <w:rPr>
          <w:rFonts w:ascii="Cambria" w:hAnsi="Cambria" w:cs="Times New Roman"/>
          <w:color w:val="000000" w:themeColor="text1"/>
        </w:rPr>
        <w:t xml:space="preserve">on </w:t>
      </w:r>
      <w:r w:rsidR="00E3456D" w:rsidRPr="0052083C">
        <w:rPr>
          <w:rFonts w:ascii="Cambria" w:hAnsi="Cambria" w:cs="Times New Roman"/>
          <w:color w:val="000000" w:themeColor="text1"/>
        </w:rPr>
        <w:t>department</w:t>
      </w:r>
      <w:r w:rsidR="00D41D32" w:rsidRPr="0052083C">
        <w:rPr>
          <w:rFonts w:ascii="Cambria" w:hAnsi="Cambria" w:cs="Times New Roman"/>
          <w:color w:val="000000" w:themeColor="text1"/>
        </w:rPr>
        <w:t>s</w:t>
      </w:r>
      <w:r w:rsidR="00E3456D" w:rsidRPr="0052083C">
        <w:rPr>
          <w:rFonts w:ascii="Cambria" w:hAnsi="Cambria" w:cs="Times New Roman"/>
          <w:color w:val="000000" w:themeColor="text1"/>
        </w:rPr>
        <w:t xml:space="preserve"> available in company such as accounting, engineering, logistic, human resource management and production. Finally, the respondent’s salary has been categorized into five parts </w:t>
      </w:r>
      <w:r w:rsidR="00E3456D" w:rsidRPr="0052083C">
        <w:rPr>
          <w:rFonts w:ascii="Cambria" w:hAnsi="Cambria" w:cs="Times New Roman"/>
          <w:color w:val="000000" w:themeColor="text1"/>
        </w:rPr>
        <w:lastRenderedPageBreak/>
        <w:t xml:space="preserve">such as RM 2000 below, RM 2000 to RM 3000, RM 4000 to RM 5000 and RM 5000 above. In this study, there </w:t>
      </w:r>
      <w:r w:rsidR="00D41D32" w:rsidRPr="0052083C">
        <w:rPr>
          <w:rFonts w:ascii="Cambria" w:hAnsi="Cambria" w:cs="Times New Roman"/>
          <w:color w:val="000000" w:themeColor="text1"/>
        </w:rPr>
        <w:t>are</w:t>
      </w:r>
      <w:r w:rsidR="00E3456D" w:rsidRPr="0052083C">
        <w:rPr>
          <w:rFonts w:ascii="Cambria" w:hAnsi="Cambria" w:cs="Times New Roman"/>
          <w:color w:val="000000" w:themeColor="text1"/>
        </w:rPr>
        <w:t xml:space="preserve"> one dependent variable and four independent variables. All data</w:t>
      </w:r>
      <w:r w:rsidR="00D41D32" w:rsidRPr="0052083C">
        <w:rPr>
          <w:rFonts w:ascii="Cambria" w:hAnsi="Cambria" w:cs="Times New Roman"/>
          <w:color w:val="000000" w:themeColor="text1"/>
        </w:rPr>
        <w:t xml:space="preserve"> that has been</w:t>
      </w:r>
      <w:r w:rsidR="00E3456D" w:rsidRPr="0052083C">
        <w:rPr>
          <w:rFonts w:ascii="Cambria" w:hAnsi="Cambria" w:cs="Times New Roman"/>
          <w:color w:val="000000" w:themeColor="text1"/>
        </w:rPr>
        <w:t xml:space="preserve"> collected are analysed by using SPSS (version 25).</w:t>
      </w:r>
    </w:p>
    <w:p w14:paraId="730FD5A1" w14:textId="77777777" w:rsidR="00E3456D" w:rsidRPr="0052083C" w:rsidRDefault="00E3456D" w:rsidP="00901E35">
      <w:pPr>
        <w:spacing w:after="0"/>
        <w:jc w:val="both"/>
        <w:rPr>
          <w:rFonts w:ascii="Cambria" w:hAnsi="Cambria" w:cs="Times New Roman"/>
          <w:color w:val="000000" w:themeColor="text1"/>
        </w:rPr>
      </w:pPr>
    </w:p>
    <w:p w14:paraId="4183727C" w14:textId="48AE71D9" w:rsidR="00DA421B" w:rsidRPr="0052083C" w:rsidRDefault="00FA277D" w:rsidP="00901E35">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Next, for section B, </w:t>
      </w:r>
      <w:r w:rsidR="00DA421B" w:rsidRPr="0052083C">
        <w:rPr>
          <w:rFonts w:ascii="Cambria" w:hAnsi="Cambria" w:cs="Times New Roman"/>
          <w:color w:val="000000" w:themeColor="text1"/>
        </w:rPr>
        <w:t xml:space="preserve">IWB </w:t>
      </w:r>
      <w:r w:rsidR="001C7F5E" w:rsidRPr="0052083C">
        <w:rPr>
          <w:rFonts w:ascii="Cambria" w:hAnsi="Cambria" w:cs="Times New Roman"/>
          <w:color w:val="000000" w:themeColor="text1"/>
        </w:rPr>
        <w:t>is the</w:t>
      </w:r>
      <w:r w:rsidR="00DA421B" w:rsidRPr="0052083C">
        <w:rPr>
          <w:rFonts w:ascii="Cambria" w:hAnsi="Cambria" w:cs="Times New Roman"/>
          <w:color w:val="000000" w:themeColor="text1"/>
        </w:rPr>
        <w:t xml:space="preserve"> dependent variable and the instrument for IWB is fully adapted from </w:t>
      </w:r>
      <w:proofErr w:type="spellStart"/>
      <w:r w:rsidR="00DA421B" w:rsidRPr="0052083C">
        <w:rPr>
          <w:rFonts w:ascii="Cambria" w:hAnsi="Cambria" w:cs="Times New Roman"/>
          <w:color w:val="000000" w:themeColor="text1"/>
        </w:rPr>
        <w:t>Jassen</w:t>
      </w:r>
      <w:proofErr w:type="spellEnd"/>
      <w:r w:rsidR="00DA421B" w:rsidRPr="0052083C">
        <w:rPr>
          <w:rFonts w:ascii="Cambria" w:hAnsi="Cambria" w:cs="Times New Roman"/>
          <w:color w:val="000000" w:themeColor="text1"/>
        </w:rPr>
        <w:t xml:space="preserve"> (2000) where measured by 9-items. There are four independent variables in this research such as </w:t>
      </w:r>
      <w:r w:rsidRPr="0052083C">
        <w:rPr>
          <w:rFonts w:ascii="Cambria" w:hAnsi="Cambria" w:cs="Times New Roman"/>
          <w:color w:val="000000" w:themeColor="text1"/>
        </w:rPr>
        <w:t>section C (</w:t>
      </w:r>
      <w:r w:rsidR="00DA421B" w:rsidRPr="0052083C">
        <w:rPr>
          <w:rFonts w:ascii="Cambria" w:hAnsi="Cambria" w:cs="Times New Roman"/>
          <w:color w:val="000000" w:themeColor="text1"/>
        </w:rPr>
        <w:t>compensation system</w:t>
      </w:r>
      <w:r w:rsidRPr="0052083C">
        <w:rPr>
          <w:rFonts w:ascii="Cambria" w:hAnsi="Cambria" w:cs="Times New Roman"/>
          <w:color w:val="000000" w:themeColor="text1"/>
        </w:rPr>
        <w:t>)</w:t>
      </w:r>
      <w:r w:rsidR="00DA421B" w:rsidRPr="0052083C">
        <w:rPr>
          <w:rFonts w:ascii="Cambria" w:hAnsi="Cambria" w:cs="Times New Roman"/>
          <w:color w:val="000000" w:themeColor="text1"/>
        </w:rPr>
        <w:t xml:space="preserve">, </w:t>
      </w:r>
      <w:r w:rsidRPr="0052083C">
        <w:rPr>
          <w:rFonts w:ascii="Cambria" w:hAnsi="Cambria" w:cs="Times New Roman"/>
          <w:color w:val="000000" w:themeColor="text1"/>
        </w:rPr>
        <w:t>section D (</w:t>
      </w:r>
      <w:r w:rsidR="00DA421B" w:rsidRPr="0052083C">
        <w:rPr>
          <w:rFonts w:ascii="Cambria" w:hAnsi="Cambria" w:cs="Times New Roman"/>
          <w:color w:val="000000" w:themeColor="text1"/>
        </w:rPr>
        <w:t>T&amp;D</w:t>
      </w:r>
      <w:r w:rsidRPr="0052083C">
        <w:rPr>
          <w:rFonts w:ascii="Cambria" w:hAnsi="Cambria" w:cs="Times New Roman"/>
          <w:color w:val="000000" w:themeColor="text1"/>
        </w:rPr>
        <w:t>)</w:t>
      </w:r>
      <w:r w:rsidR="00DA421B" w:rsidRPr="0052083C">
        <w:rPr>
          <w:rFonts w:ascii="Cambria" w:hAnsi="Cambria" w:cs="Times New Roman"/>
          <w:color w:val="000000" w:themeColor="text1"/>
        </w:rPr>
        <w:t>,</w:t>
      </w:r>
      <w:r w:rsidRPr="0052083C">
        <w:rPr>
          <w:rFonts w:ascii="Cambria" w:hAnsi="Cambria" w:cs="Times New Roman"/>
          <w:color w:val="000000" w:themeColor="text1"/>
        </w:rPr>
        <w:t xml:space="preserve"> Section E</w:t>
      </w:r>
      <w:r w:rsidR="00DA421B" w:rsidRPr="0052083C">
        <w:rPr>
          <w:rFonts w:ascii="Cambria" w:hAnsi="Cambria" w:cs="Times New Roman"/>
          <w:color w:val="000000" w:themeColor="text1"/>
        </w:rPr>
        <w:t xml:space="preserve"> </w:t>
      </w:r>
      <w:r w:rsidRPr="0052083C">
        <w:rPr>
          <w:rFonts w:ascii="Cambria" w:hAnsi="Cambria" w:cs="Times New Roman"/>
          <w:color w:val="000000" w:themeColor="text1"/>
        </w:rPr>
        <w:t>(</w:t>
      </w:r>
      <w:r w:rsidR="00DA421B" w:rsidRPr="0052083C">
        <w:rPr>
          <w:rFonts w:ascii="Cambria" w:hAnsi="Cambria" w:cs="Times New Roman"/>
          <w:color w:val="000000" w:themeColor="text1"/>
        </w:rPr>
        <w:t>information sharing</w:t>
      </w:r>
      <w:r w:rsidRPr="0052083C">
        <w:rPr>
          <w:rFonts w:ascii="Cambria" w:hAnsi="Cambria" w:cs="Times New Roman"/>
          <w:color w:val="000000" w:themeColor="text1"/>
        </w:rPr>
        <w:t>)</w:t>
      </w:r>
      <w:r w:rsidR="00DA421B" w:rsidRPr="0052083C">
        <w:rPr>
          <w:rFonts w:ascii="Cambria" w:hAnsi="Cambria" w:cs="Times New Roman"/>
          <w:color w:val="000000" w:themeColor="text1"/>
        </w:rPr>
        <w:t xml:space="preserve"> and </w:t>
      </w:r>
      <w:r w:rsidRPr="0052083C">
        <w:rPr>
          <w:rFonts w:ascii="Cambria" w:hAnsi="Cambria" w:cs="Times New Roman"/>
          <w:color w:val="000000" w:themeColor="text1"/>
        </w:rPr>
        <w:t>section D (</w:t>
      </w:r>
      <w:r w:rsidR="00DA421B" w:rsidRPr="0052083C">
        <w:rPr>
          <w:rFonts w:ascii="Cambria" w:hAnsi="Cambria" w:cs="Times New Roman"/>
          <w:color w:val="000000" w:themeColor="text1"/>
        </w:rPr>
        <w:t>supervisory support</w:t>
      </w:r>
      <w:r w:rsidRPr="0052083C">
        <w:rPr>
          <w:rFonts w:ascii="Cambria" w:hAnsi="Cambria" w:cs="Times New Roman"/>
          <w:color w:val="000000" w:themeColor="text1"/>
        </w:rPr>
        <w:t>)</w:t>
      </w:r>
      <w:r w:rsidR="00DA421B" w:rsidRPr="0052083C">
        <w:rPr>
          <w:rFonts w:ascii="Cambria" w:hAnsi="Cambria" w:cs="Times New Roman"/>
          <w:color w:val="000000" w:themeColor="text1"/>
        </w:rPr>
        <w:t xml:space="preserve">. The compensation system scale is adapted from </w:t>
      </w:r>
      <w:proofErr w:type="spellStart"/>
      <w:r w:rsidR="00DA421B" w:rsidRPr="0052083C">
        <w:rPr>
          <w:rFonts w:ascii="Cambria" w:hAnsi="Cambria" w:cs="Times New Roman"/>
          <w:color w:val="000000" w:themeColor="text1"/>
        </w:rPr>
        <w:t>Sedarmayanti</w:t>
      </w:r>
      <w:proofErr w:type="spellEnd"/>
      <w:r w:rsidR="00DA421B" w:rsidRPr="0052083C">
        <w:rPr>
          <w:rFonts w:ascii="Cambria" w:hAnsi="Cambria" w:cs="Times New Roman"/>
          <w:color w:val="000000" w:themeColor="text1"/>
        </w:rPr>
        <w:t xml:space="preserve"> (2015) </w:t>
      </w:r>
      <w:r w:rsidR="0064606E" w:rsidRPr="0052083C">
        <w:rPr>
          <w:rFonts w:ascii="Cambria" w:hAnsi="Cambria" w:cs="Times New Roman"/>
          <w:color w:val="000000" w:themeColor="text1"/>
        </w:rPr>
        <w:t>and measured by 8-items. N</w:t>
      </w:r>
      <w:r w:rsidR="00FD52AB" w:rsidRPr="0052083C">
        <w:rPr>
          <w:rFonts w:ascii="Cambria" w:hAnsi="Cambria" w:cs="Times New Roman"/>
          <w:color w:val="000000" w:themeColor="text1"/>
        </w:rPr>
        <w:t>ext, the T&amp;D scale adapted from</w:t>
      </w:r>
      <w:r w:rsidR="0064606E" w:rsidRPr="0052083C">
        <w:rPr>
          <w:rFonts w:ascii="Cambria" w:hAnsi="Cambria" w:cs="Times New Roman"/>
          <w:color w:val="000000" w:themeColor="text1"/>
        </w:rPr>
        <w:t xml:space="preserve"> Tahir et al. (2014) and measured by 10-items.  After that, the information sharing scale developed by Cumming (2004) and measured by 7-items. Finally, the supervisory support scale is developed by Eisenberger et al., (2002) and measured by 7-items. </w:t>
      </w:r>
      <w:r w:rsidR="00DA421B" w:rsidRPr="0052083C">
        <w:rPr>
          <w:rFonts w:ascii="Cambria" w:hAnsi="Cambria" w:cs="Times New Roman"/>
          <w:color w:val="000000" w:themeColor="text1"/>
        </w:rPr>
        <w:t xml:space="preserve">All </w:t>
      </w:r>
      <w:r w:rsidR="0064606E" w:rsidRPr="0052083C">
        <w:rPr>
          <w:rFonts w:ascii="Cambria" w:hAnsi="Cambria" w:cs="Times New Roman"/>
          <w:color w:val="000000" w:themeColor="text1"/>
        </w:rPr>
        <w:t xml:space="preserve">instruments </w:t>
      </w:r>
      <w:r w:rsidR="00DA421B" w:rsidRPr="0052083C">
        <w:rPr>
          <w:rFonts w:ascii="Cambria" w:hAnsi="Cambria" w:cs="Times New Roman"/>
          <w:color w:val="000000" w:themeColor="text1"/>
        </w:rPr>
        <w:t xml:space="preserve">are based on five-point </w:t>
      </w:r>
      <w:r w:rsidR="00B25A9E" w:rsidRPr="0052083C">
        <w:rPr>
          <w:rFonts w:ascii="Cambria" w:hAnsi="Cambria" w:cs="Times New Roman"/>
          <w:color w:val="000000" w:themeColor="text1"/>
        </w:rPr>
        <w:t xml:space="preserve">Likert </w:t>
      </w:r>
      <w:r w:rsidR="00DA421B" w:rsidRPr="0052083C">
        <w:rPr>
          <w:rFonts w:ascii="Cambria" w:hAnsi="Cambria" w:cs="Times New Roman"/>
          <w:color w:val="000000" w:themeColor="text1"/>
        </w:rPr>
        <w:t>scale ranged from 1 = strongly disagree, to 5 = strongly agree.</w:t>
      </w:r>
    </w:p>
    <w:p w14:paraId="6ACBC64D" w14:textId="77777777" w:rsidR="0064606E" w:rsidRPr="0052083C" w:rsidRDefault="0064606E" w:rsidP="00901E35">
      <w:pPr>
        <w:spacing w:after="0"/>
        <w:jc w:val="both"/>
        <w:rPr>
          <w:rFonts w:ascii="Cambria" w:hAnsi="Cambria" w:cs="Times New Roman"/>
          <w:color w:val="000000" w:themeColor="text1"/>
        </w:rPr>
      </w:pPr>
    </w:p>
    <w:p w14:paraId="26836E36" w14:textId="77777777" w:rsidR="00A36C71" w:rsidRPr="0052083C" w:rsidRDefault="00A36C71" w:rsidP="00901E35">
      <w:pPr>
        <w:spacing w:after="0"/>
        <w:jc w:val="both"/>
        <w:rPr>
          <w:rFonts w:ascii="Cambria" w:hAnsi="Cambria" w:cs="Times New Roman"/>
          <w:color w:val="000000" w:themeColor="text1"/>
        </w:rPr>
      </w:pPr>
    </w:p>
    <w:p w14:paraId="1B27D95F" w14:textId="77777777" w:rsidR="0064606E" w:rsidRPr="0052083C" w:rsidRDefault="00EC1C49" w:rsidP="00901E35">
      <w:pPr>
        <w:spacing w:after="0"/>
        <w:rPr>
          <w:rFonts w:ascii="Cambria" w:hAnsi="Cambria" w:cs="Times New Roman"/>
          <w:b/>
          <w:color w:val="000000" w:themeColor="text1"/>
        </w:rPr>
      </w:pPr>
      <w:r w:rsidRPr="0052083C">
        <w:rPr>
          <w:rFonts w:ascii="Cambria" w:hAnsi="Cambria" w:cs="Times New Roman"/>
          <w:b/>
          <w:color w:val="000000" w:themeColor="text1"/>
        </w:rPr>
        <w:t xml:space="preserve">4. </w:t>
      </w:r>
      <w:r w:rsidR="0064606E" w:rsidRPr="0052083C">
        <w:rPr>
          <w:rFonts w:ascii="Cambria" w:hAnsi="Cambria" w:cs="Times New Roman"/>
          <w:b/>
          <w:color w:val="000000" w:themeColor="text1"/>
        </w:rPr>
        <w:t>RESULT</w:t>
      </w:r>
      <w:r w:rsidR="00874535" w:rsidRPr="0052083C">
        <w:rPr>
          <w:rFonts w:ascii="Cambria" w:hAnsi="Cambria" w:cs="Times New Roman"/>
          <w:b/>
          <w:color w:val="000000" w:themeColor="text1"/>
        </w:rPr>
        <w:t>S</w:t>
      </w:r>
      <w:r w:rsidR="0064606E" w:rsidRPr="0052083C">
        <w:rPr>
          <w:rFonts w:ascii="Cambria" w:hAnsi="Cambria" w:cs="Times New Roman"/>
          <w:b/>
          <w:color w:val="000000" w:themeColor="text1"/>
        </w:rPr>
        <w:t xml:space="preserve"> AND DISCUSSION</w:t>
      </w:r>
      <w:r w:rsidR="00874535" w:rsidRPr="0052083C">
        <w:rPr>
          <w:rFonts w:ascii="Cambria" w:hAnsi="Cambria" w:cs="Times New Roman"/>
          <w:b/>
          <w:color w:val="000000" w:themeColor="text1"/>
        </w:rPr>
        <w:t>S</w:t>
      </w:r>
    </w:p>
    <w:p w14:paraId="62CADD7D" w14:textId="77777777" w:rsidR="00874535" w:rsidRPr="0052083C" w:rsidRDefault="00874535" w:rsidP="00901E35">
      <w:pPr>
        <w:spacing w:after="0"/>
        <w:jc w:val="center"/>
        <w:rPr>
          <w:rFonts w:ascii="Cambria" w:hAnsi="Cambria" w:cs="Times New Roman"/>
          <w:b/>
          <w:color w:val="000000" w:themeColor="text1"/>
        </w:rPr>
      </w:pPr>
    </w:p>
    <w:p w14:paraId="1B9FE54C" w14:textId="23FEC4B3" w:rsidR="0064606E" w:rsidRPr="0052083C" w:rsidRDefault="000E39BD" w:rsidP="00901E35">
      <w:pPr>
        <w:spacing w:after="0"/>
        <w:jc w:val="both"/>
        <w:rPr>
          <w:rFonts w:ascii="Cambria" w:hAnsi="Cambria" w:cs="Times New Roman"/>
          <w:color w:val="000000" w:themeColor="text1"/>
        </w:rPr>
      </w:pPr>
      <w:r>
        <w:rPr>
          <w:rFonts w:ascii="Cambria" w:hAnsi="Cambria" w:cs="Times New Roman"/>
          <w:color w:val="000000" w:themeColor="text1"/>
        </w:rPr>
        <w:t xml:space="preserve">The </w:t>
      </w:r>
      <w:r w:rsidR="007141D0" w:rsidRPr="0052083C">
        <w:rPr>
          <w:rFonts w:ascii="Cambria" w:hAnsi="Cambria" w:cs="Times New Roman"/>
          <w:color w:val="000000" w:themeColor="text1"/>
        </w:rPr>
        <w:t xml:space="preserve">420 questionnaire sets have been distributed to </w:t>
      </w:r>
      <w:r w:rsidR="00223080" w:rsidRPr="0052083C">
        <w:rPr>
          <w:rFonts w:ascii="Cambria" w:hAnsi="Cambria" w:cs="Times New Roman"/>
          <w:color w:val="000000" w:themeColor="text1"/>
        </w:rPr>
        <w:t xml:space="preserve">the selected </w:t>
      </w:r>
      <w:r w:rsidR="007141D0" w:rsidRPr="0052083C">
        <w:rPr>
          <w:rFonts w:ascii="Cambria" w:hAnsi="Cambria" w:cs="Times New Roman"/>
          <w:color w:val="000000" w:themeColor="text1"/>
        </w:rPr>
        <w:t xml:space="preserve">manufacturing company. Only 310 questionnaire sets have been returned which is equivalent to 73.81%. The majority </w:t>
      </w:r>
      <w:r w:rsidR="007A4E01" w:rsidRPr="0052083C">
        <w:rPr>
          <w:rFonts w:ascii="Cambria" w:hAnsi="Cambria" w:cs="Times New Roman"/>
          <w:color w:val="000000" w:themeColor="text1"/>
        </w:rPr>
        <w:t>respondents in manufacturing company were</w:t>
      </w:r>
      <w:r w:rsidR="007141D0" w:rsidRPr="0052083C">
        <w:rPr>
          <w:rFonts w:ascii="Cambria" w:hAnsi="Cambria" w:cs="Times New Roman"/>
          <w:color w:val="000000" w:themeColor="text1"/>
        </w:rPr>
        <w:t xml:space="preserve"> male </w:t>
      </w:r>
      <w:r w:rsidR="00B14721" w:rsidRPr="0052083C">
        <w:rPr>
          <w:rFonts w:ascii="Cambria" w:hAnsi="Cambria" w:cs="Times New Roman"/>
          <w:color w:val="000000" w:themeColor="text1"/>
        </w:rPr>
        <w:t xml:space="preserve">respondents </w:t>
      </w:r>
      <w:r w:rsidR="007141D0" w:rsidRPr="0052083C">
        <w:rPr>
          <w:rFonts w:ascii="Cambria" w:hAnsi="Cambria" w:cs="Times New Roman"/>
          <w:color w:val="000000" w:themeColor="text1"/>
        </w:rPr>
        <w:t xml:space="preserve">which </w:t>
      </w:r>
      <w:r w:rsidR="00B14721" w:rsidRPr="0052083C">
        <w:rPr>
          <w:rFonts w:ascii="Cambria" w:hAnsi="Cambria" w:cs="Times New Roman"/>
          <w:color w:val="000000" w:themeColor="text1"/>
        </w:rPr>
        <w:t>comprised</w:t>
      </w:r>
      <w:r w:rsidR="007141D0" w:rsidRPr="0052083C">
        <w:rPr>
          <w:rFonts w:ascii="Cambria" w:hAnsi="Cambria" w:cs="Times New Roman"/>
          <w:color w:val="000000" w:themeColor="text1"/>
        </w:rPr>
        <w:t xml:space="preserve"> about 66.1% while the remaining 33.9% were </w:t>
      </w:r>
      <w:r w:rsidR="006F3207" w:rsidRPr="0052083C">
        <w:rPr>
          <w:rFonts w:ascii="Cambria" w:hAnsi="Cambria" w:cs="Times New Roman"/>
          <w:color w:val="000000" w:themeColor="text1"/>
        </w:rPr>
        <w:t xml:space="preserve">female respondents. After that, most of the respondents were age between 21 to 30 years old equivalent to 48.4%. Next, followed by respondents who were age between 31 to 40 years old equivalent to 31.3%. Besides, the respondents age between 41 to 50 years old equivalent to 16.5%. Finally, respondents who were 50 years old above equivalent to 3.9%. </w:t>
      </w:r>
      <w:r w:rsidR="006A6272" w:rsidRPr="0052083C">
        <w:rPr>
          <w:rFonts w:ascii="Cambria" w:hAnsi="Cambria" w:cs="Times New Roman"/>
          <w:color w:val="000000" w:themeColor="text1"/>
        </w:rPr>
        <w:t>Next, for respondent education level, most of the respondents having diploma equivalent to 47.7%. After that, followed by respondents who were having secondary certification equivalent to 38.1%. Besides</w:t>
      </w:r>
      <w:r w:rsidR="00532633" w:rsidRPr="0052083C">
        <w:rPr>
          <w:rFonts w:ascii="Cambria" w:hAnsi="Cambria" w:cs="Times New Roman"/>
          <w:color w:val="000000" w:themeColor="text1"/>
        </w:rPr>
        <w:t xml:space="preserve">, followed by bachelor and postgraduate which </w:t>
      </w:r>
      <w:r w:rsidR="00B14721" w:rsidRPr="0052083C">
        <w:rPr>
          <w:rFonts w:ascii="Cambria" w:hAnsi="Cambria" w:cs="Times New Roman"/>
          <w:color w:val="000000" w:themeColor="text1"/>
        </w:rPr>
        <w:t>were</w:t>
      </w:r>
      <w:r w:rsidR="00532633" w:rsidRPr="0052083C">
        <w:rPr>
          <w:rFonts w:ascii="Cambria" w:hAnsi="Cambria" w:cs="Times New Roman"/>
          <w:color w:val="000000" w:themeColor="text1"/>
        </w:rPr>
        <w:t xml:space="preserve"> equivalent to 12.3% and 1.9%. </w:t>
      </w:r>
    </w:p>
    <w:p w14:paraId="602C42C3" w14:textId="77777777" w:rsidR="000473F2" w:rsidRPr="0052083C" w:rsidRDefault="000473F2" w:rsidP="00901E35">
      <w:pPr>
        <w:spacing w:after="0"/>
        <w:jc w:val="both"/>
        <w:rPr>
          <w:rFonts w:ascii="Cambria" w:hAnsi="Cambria" w:cs="Times New Roman"/>
          <w:color w:val="000000" w:themeColor="text1"/>
        </w:rPr>
      </w:pPr>
    </w:p>
    <w:p w14:paraId="1D0A2ED9" w14:textId="59749702" w:rsidR="00532633" w:rsidRPr="0052083C" w:rsidRDefault="00532633" w:rsidP="00901E35">
      <w:pPr>
        <w:spacing w:after="0"/>
        <w:jc w:val="both"/>
        <w:rPr>
          <w:rFonts w:ascii="Cambria" w:hAnsi="Cambria" w:cs="Times New Roman"/>
          <w:color w:val="000000" w:themeColor="text1"/>
        </w:rPr>
      </w:pPr>
      <w:r w:rsidRPr="0052083C">
        <w:rPr>
          <w:rFonts w:ascii="Cambria" w:hAnsi="Cambria" w:cs="Times New Roman"/>
          <w:color w:val="000000" w:themeColor="text1"/>
        </w:rPr>
        <w:t xml:space="preserve">Furthermore, for </w:t>
      </w:r>
      <w:r w:rsidR="00F70564" w:rsidRPr="0052083C">
        <w:rPr>
          <w:rFonts w:ascii="Cambria" w:hAnsi="Cambria" w:cs="Times New Roman"/>
          <w:color w:val="000000" w:themeColor="text1"/>
        </w:rPr>
        <w:t xml:space="preserve">the </w:t>
      </w:r>
      <w:r w:rsidRPr="0052083C">
        <w:rPr>
          <w:rFonts w:ascii="Cambria" w:hAnsi="Cambria" w:cs="Times New Roman"/>
          <w:color w:val="000000" w:themeColor="text1"/>
        </w:rPr>
        <w:t xml:space="preserve">position of respondents in manufacturing company. Most of </w:t>
      </w:r>
      <w:r w:rsidR="00F70564" w:rsidRPr="0052083C">
        <w:rPr>
          <w:rFonts w:ascii="Cambria" w:hAnsi="Cambria" w:cs="Times New Roman"/>
          <w:color w:val="000000" w:themeColor="text1"/>
        </w:rPr>
        <w:t xml:space="preserve">the </w:t>
      </w:r>
      <w:r w:rsidRPr="0052083C">
        <w:rPr>
          <w:rFonts w:ascii="Cambria" w:hAnsi="Cambria" w:cs="Times New Roman"/>
          <w:color w:val="000000" w:themeColor="text1"/>
        </w:rPr>
        <w:t>respondents work as normal employee</w:t>
      </w:r>
      <w:r w:rsidR="00F70564" w:rsidRPr="0052083C">
        <w:rPr>
          <w:rFonts w:ascii="Cambria" w:hAnsi="Cambria" w:cs="Times New Roman"/>
          <w:color w:val="000000" w:themeColor="text1"/>
        </w:rPr>
        <w:t>s</w:t>
      </w:r>
      <w:r w:rsidRPr="0052083C">
        <w:rPr>
          <w:rFonts w:ascii="Cambria" w:hAnsi="Cambria" w:cs="Times New Roman"/>
          <w:color w:val="000000" w:themeColor="text1"/>
        </w:rPr>
        <w:t xml:space="preserve"> equivalent to 84.5%, Next, followed by </w:t>
      </w:r>
      <w:r w:rsidR="00F70564" w:rsidRPr="0052083C">
        <w:rPr>
          <w:rFonts w:ascii="Cambria" w:hAnsi="Cambria" w:cs="Times New Roman"/>
          <w:color w:val="000000" w:themeColor="text1"/>
        </w:rPr>
        <w:t xml:space="preserve">the respondents who work </w:t>
      </w:r>
      <w:r w:rsidRPr="0052083C">
        <w:rPr>
          <w:rFonts w:ascii="Cambria" w:hAnsi="Cambria" w:cs="Times New Roman"/>
          <w:color w:val="000000" w:themeColor="text1"/>
        </w:rPr>
        <w:t xml:space="preserve">in manager position which </w:t>
      </w:r>
      <w:r w:rsidR="00F70564" w:rsidRPr="0052083C">
        <w:rPr>
          <w:rFonts w:ascii="Cambria" w:hAnsi="Cambria" w:cs="Times New Roman"/>
          <w:color w:val="000000" w:themeColor="text1"/>
        </w:rPr>
        <w:t>was</w:t>
      </w:r>
      <w:r w:rsidRPr="0052083C">
        <w:rPr>
          <w:rFonts w:ascii="Cambria" w:hAnsi="Cambria" w:cs="Times New Roman"/>
          <w:color w:val="000000" w:themeColor="text1"/>
        </w:rPr>
        <w:t xml:space="preserve"> about 9.4%. After that, respondent</w:t>
      </w:r>
      <w:r w:rsidR="00F70564" w:rsidRPr="0052083C">
        <w:rPr>
          <w:rFonts w:ascii="Cambria" w:hAnsi="Cambria" w:cs="Times New Roman"/>
          <w:color w:val="000000" w:themeColor="text1"/>
        </w:rPr>
        <w:t>s</w:t>
      </w:r>
      <w:r w:rsidRPr="0052083C">
        <w:rPr>
          <w:rFonts w:ascii="Cambria" w:hAnsi="Cambria" w:cs="Times New Roman"/>
          <w:color w:val="000000" w:themeColor="text1"/>
        </w:rPr>
        <w:t xml:space="preserve"> who </w:t>
      </w:r>
      <w:r w:rsidR="00F70564" w:rsidRPr="0052083C">
        <w:rPr>
          <w:rFonts w:ascii="Cambria" w:hAnsi="Cambria" w:cs="Times New Roman"/>
          <w:color w:val="000000" w:themeColor="text1"/>
        </w:rPr>
        <w:t>were</w:t>
      </w:r>
      <w:r w:rsidRPr="0052083C">
        <w:rPr>
          <w:rFonts w:ascii="Cambria" w:hAnsi="Cambria" w:cs="Times New Roman"/>
          <w:color w:val="000000" w:themeColor="text1"/>
        </w:rPr>
        <w:t xml:space="preserve"> work</w:t>
      </w:r>
      <w:r w:rsidR="00F70564" w:rsidRPr="0052083C">
        <w:rPr>
          <w:rFonts w:ascii="Cambria" w:hAnsi="Cambria" w:cs="Times New Roman"/>
          <w:color w:val="000000" w:themeColor="text1"/>
        </w:rPr>
        <w:t>ing</w:t>
      </w:r>
      <w:r w:rsidRPr="0052083C">
        <w:rPr>
          <w:rFonts w:ascii="Cambria" w:hAnsi="Cambria" w:cs="Times New Roman"/>
          <w:color w:val="000000" w:themeColor="text1"/>
        </w:rPr>
        <w:t xml:space="preserve"> as supervisor and support staff </w:t>
      </w:r>
      <w:r w:rsidR="00EF5D92" w:rsidRPr="0052083C">
        <w:rPr>
          <w:rFonts w:ascii="Cambria" w:hAnsi="Cambria" w:cs="Times New Roman"/>
          <w:color w:val="000000" w:themeColor="text1"/>
        </w:rPr>
        <w:t>where</w:t>
      </w:r>
      <w:r w:rsidR="00F70564" w:rsidRPr="0052083C">
        <w:rPr>
          <w:rFonts w:ascii="Cambria" w:hAnsi="Cambria" w:cs="Times New Roman"/>
          <w:color w:val="000000" w:themeColor="text1"/>
        </w:rPr>
        <w:t xml:space="preserve"> they were</w:t>
      </w:r>
      <w:r w:rsidRPr="0052083C">
        <w:rPr>
          <w:rFonts w:ascii="Cambria" w:hAnsi="Cambria" w:cs="Times New Roman"/>
          <w:color w:val="000000" w:themeColor="text1"/>
        </w:rPr>
        <w:t xml:space="preserve"> equivalent to 2.6%. Finally, the remaining 1.0% were executive. Next, in term of department, the majority respondents </w:t>
      </w:r>
      <w:r w:rsidR="00E25DEB" w:rsidRPr="0052083C">
        <w:rPr>
          <w:rFonts w:ascii="Cambria" w:hAnsi="Cambria" w:cs="Times New Roman"/>
          <w:color w:val="000000" w:themeColor="text1"/>
        </w:rPr>
        <w:t>work in manufacturing department equivalent to 87.7%. Besides, followed by logistic department equivalent to 3.9%. Other than that, respondents work in accounting department is about 3.2%. Finally, 2.6% represent</w:t>
      </w:r>
      <w:r w:rsidR="00F70564" w:rsidRPr="0052083C">
        <w:rPr>
          <w:rFonts w:ascii="Cambria" w:hAnsi="Cambria" w:cs="Times New Roman"/>
          <w:color w:val="000000" w:themeColor="text1"/>
        </w:rPr>
        <w:t>s</w:t>
      </w:r>
      <w:r w:rsidR="00E25DEB" w:rsidRPr="0052083C">
        <w:rPr>
          <w:rFonts w:ascii="Cambria" w:hAnsi="Cambria" w:cs="Times New Roman"/>
          <w:color w:val="000000" w:themeColor="text1"/>
        </w:rPr>
        <w:t xml:space="preserve"> to human resources management and engineering department. </w:t>
      </w:r>
      <w:r w:rsidR="003E7CF3" w:rsidRPr="0052083C">
        <w:rPr>
          <w:rFonts w:ascii="Cambria" w:hAnsi="Cambria" w:cs="Times New Roman"/>
          <w:color w:val="000000" w:themeColor="text1"/>
        </w:rPr>
        <w:t>The last part is in term</w:t>
      </w:r>
      <w:r w:rsidR="00626F07" w:rsidRPr="0052083C">
        <w:rPr>
          <w:rFonts w:ascii="Cambria" w:hAnsi="Cambria" w:cs="Times New Roman"/>
          <w:color w:val="000000" w:themeColor="text1"/>
        </w:rPr>
        <w:t>s</w:t>
      </w:r>
      <w:r w:rsidR="003E7CF3" w:rsidRPr="0052083C">
        <w:rPr>
          <w:rFonts w:ascii="Cambria" w:hAnsi="Cambria" w:cs="Times New Roman"/>
          <w:color w:val="000000" w:themeColor="text1"/>
        </w:rPr>
        <w:t xml:space="preserve"> of salary. Most of the respondents</w:t>
      </w:r>
      <w:r w:rsidR="00F70564" w:rsidRPr="0052083C">
        <w:rPr>
          <w:rFonts w:ascii="Cambria" w:hAnsi="Cambria" w:cs="Times New Roman"/>
          <w:color w:val="000000" w:themeColor="text1"/>
        </w:rPr>
        <w:t xml:space="preserve"> who</w:t>
      </w:r>
      <w:r w:rsidR="003E7CF3" w:rsidRPr="0052083C">
        <w:rPr>
          <w:rFonts w:ascii="Cambria" w:hAnsi="Cambria" w:cs="Times New Roman"/>
          <w:color w:val="000000" w:themeColor="text1"/>
        </w:rPr>
        <w:t xml:space="preserve"> get below RM 2000</w:t>
      </w:r>
      <w:r w:rsidR="00F70564" w:rsidRPr="0052083C">
        <w:rPr>
          <w:rFonts w:ascii="Cambria" w:hAnsi="Cambria" w:cs="Times New Roman"/>
          <w:color w:val="000000" w:themeColor="text1"/>
        </w:rPr>
        <w:t xml:space="preserve"> was</w:t>
      </w:r>
      <w:r w:rsidR="003E7CF3" w:rsidRPr="0052083C">
        <w:rPr>
          <w:rFonts w:ascii="Cambria" w:hAnsi="Cambria" w:cs="Times New Roman"/>
          <w:color w:val="000000" w:themeColor="text1"/>
        </w:rPr>
        <w:t xml:space="preserve"> equivalent to 66.8%. Next, followed by 23.2% and 1.8% for RM 2000 to RM 3000 and RM 4000 to RM 5000. Finally, </w:t>
      </w:r>
      <w:r w:rsidR="00F70564" w:rsidRPr="0052083C">
        <w:rPr>
          <w:rFonts w:ascii="Cambria" w:hAnsi="Cambria" w:cs="Times New Roman"/>
          <w:color w:val="000000" w:themeColor="text1"/>
        </w:rPr>
        <w:t>there were only a f</w:t>
      </w:r>
      <w:r w:rsidR="003E7CF3" w:rsidRPr="0052083C">
        <w:rPr>
          <w:rFonts w:ascii="Cambria" w:hAnsi="Cambria" w:cs="Times New Roman"/>
          <w:color w:val="000000" w:themeColor="text1"/>
        </w:rPr>
        <w:t xml:space="preserve">ew respondents </w:t>
      </w:r>
      <w:r w:rsidR="00F70564" w:rsidRPr="0052083C">
        <w:rPr>
          <w:rFonts w:ascii="Cambria" w:hAnsi="Cambria" w:cs="Times New Roman"/>
          <w:color w:val="000000" w:themeColor="text1"/>
        </w:rPr>
        <w:t xml:space="preserve">who </w:t>
      </w:r>
      <w:r w:rsidR="003E7CF3" w:rsidRPr="0052083C">
        <w:rPr>
          <w:rFonts w:ascii="Cambria" w:hAnsi="Cambria" w:cs="Times New Roman"/>
          <w:color w:val="000000" w:themeColor="text1"/>
        </w:rPr>
        <w:t xml:space="preserve">get above RM 5000. </w:t>
      </w:r>
    </w:p>
    <w:p w14:paraId="2AB405E9" w14:textId="77777777" w:rsidR="003E7CF3" w:rsidRPr="0052083C" w:rsidRDefault="003E7CF3" w:rsidP="00901E35">
      <w:pPr>
        <w:spacing w:after="0"/>
        <w:jc w:val="center"/>
        <w:rPr>
          <w:rFonts w:ascii="Cambria" w:hAnsi="Cambria" w:cs="Times New Roman"/>
          <w:b/>
          <w:color w:val="000000" w:themeColor="text1"/>
        </w:rPr>
      </w:pPr>
    </w:p>
    <w:p w14:paraId="575395A2" w14:textId="702F2996" w:rsidR="003E7CF3" w:rsidRPr="00AB51F7" w:rsidRDefault="00753C29" w:rsidP="00901E35">
      <w:pPr>
        <w:tabs>
          <w:tab w:val="left" w:pos="3750"/>
        </w:tabs>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Table 2</w:t>
      </w:r>
      <w:r w:rsidR="000E39BD">
        <w:rPr>
          <w:rFonts w:ascii="Cambria" w:hAnsi="Cambria" w:cs="Times New Roman"/>
          <w:b/>
          <w:color w:val="000000" w:themeColor="text1"/>
          <w:sz w:val="20"/>
          <w:szCs w:val="20"/>
        </w:rPr>
        <w:t>.</w:t>
      </w:r>
      <w:r w:rsidR="00B533DB" w:rsidRPr="00AB51F7">
        <w:rPr>
          <w:rFonts w:ascii="Cambria" w:hAnsi="Cambria" w:cs="Times New Roman"/>
          <w:b/>
          <w:color w:val="000000" w:themeColor="text1"/>
          <w:sz w:val="20"/>
          <w:szCs w:val="20"/>
        </w:rPr>
        <w:t xml:space="preserve"> </w:t>
      </w:r>
      <w:r w:rsidR="00B533DB" w:rsidRPr="00AB51F7">
        <w:rPr>
          <w:rFonts w:ascii="Cambria" w:hAnsi="Cambria" w:cs="Times New Roman"/>
          <w:color w:val="000000" w:themeColor="text1"/>
          <w:sz w:val="20"/>
          <w:szCs w:val="20"/>
        </w:rPr>
        <w:t>Reliability Analysis (n=310)</w:t>
      </w:r>
    </w:p>
    <w:p w14:paraId="3CA04776" w14:textId="77777777" w:rsidR="00A36C71" w:rsidRPr="00AB51F7" w:rsidRDefault="00A36C71" w:rsidP="00901E35">
      <w:pPr>
        <w:tabs>
          <w:tab w:val="left" w:pos="3750"/>
        </w:tabs>
        <w:spacing w:after="0"/>
        <w:jc w:val="center"/>
        <w:rPr>
          <w:rFonts w:ascii="Cambria" w:hAnsi="Cambria" w:cs="Times New Roman"/>
          <w:b/>
          <w:color w:val="000000" w:themeColor="text1"/>
          <w:sz w:val="20"/>
          <w:szCs w:val="20"/>
        </w:rPr>
      </w:pPr>
    </w:p>
    <w:tbl>
      <w:tblPr>
        <w:tblStyle w:val="TableGrid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4022"/>
        <w:gridCol w:w="2925"/>
      </w:tblGrid>
      <w:tr w:rsidR="0052083C" w:rsidRPr="00AB51F7" w14:paraId="3E9EAE5B" w14:textId="77777777" w:rsidTr="007A4E01">
        <w:trPr>
          <w:trHeight w:val="304"/>
        </w:trPr>
        <w:tc>
          <w:tcPr>
            <w:tcW w:w="1886" w:type="dxa"/>
            <w:tcBorders>
              <w:top w:val="single" w:sz="4" w:space="0" w:color="auto"/>
              <w:bottom w:val="single" w:sz="4" w:space="0" w:color="auto"/>
            </w:tcBorders>
          </w:tcPr>
          <w:p w14:paraId="6BE24B03" w14:textId="77777777" w:rsidR="00B533DB" w:rsidRPr="00AB51F7" w:rsidRDefault="00B533DB"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Variable</w:t>
            </w:r>
          </w:p>
        </w:tc>
        <w:tc>
          <w:tcPr>
            <w:tcW w:w="4022" w:type="dxa"/>
            <w:tcBorders>
              <w:top w:val="single" w:sz="4" w:space="0" w:color="auto"/>
              <w:bottom w:val="single" w:sz="4" w:space="0" w:color="auto"/>
            </w:tcBorders>
          </w:tcPr>
          <w:p w14:paraId="6364A76D" w14:textId="77777777" w:rsidR="00B533DB" w:rsidRPr="00AB51F7" w:rsidRDefault="00B533DB"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Dimension</w:t>
            </w:r>
          </w:p>
        </w:tc>
        <w:tc>
          <w:tcPr>
            <w:tcW w:w="2925" w:type="dxa"/>
            <w:tcBorders>
              <w:top w:val="single" w:sz="4" w:space="0" w:color="auto"/>
              <w:bottom w:val="single" w:sz="4" w:space="0" w:color="auto"/>
            </w:tcBorders>
          </w:tcPr>
          <w:p w14:paraId="2777EBD2" w14:textId="77777777" w:rsidR="00B533DB" w:rsidRPr="00AB51F7" w:rsidRDefault="00B533DB" w:rsidP="00901E35">
            <w:pPr>
              <w:tabs>
                <w:tab w:val="left" w:pos="904"/>
              </w:tabs>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Cronbach`s Alpha</w:t>
            </w:r>
          </w:p>
        </w:tc>
      </w:tr>
      <w:tr w:rsidR="0052083C" w:rsidRPr="00AB51F7" w14:paraId="708810FC" w14:textId="77777777" w:rsidTr="007A4E01">
        <w:trPr>
          <w:trHeight w:val="281"/>
        </w:trPr>
        <w:tc>
          <w:tcPr>
            <w:tcW w:w="1886" w:type="dxa"/>
            <w:tcBorders>
              <w:top w:val="single" w:sz="4" w:space="0" w:color="auto"/>
            </w:tcBorders>
          </w:tcPr>
          <w:p w14:paraId="6893B571"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 xml:space="preserve">DV </w:t>
            </w:r>
          </w:p>
        </w:tc>
        <w:tc>
          <w:tcPr>
            <w:tcW w:w="4022" w:type="dxa"/>
            <w:tcBorders>
              <w:top w:val="single" w:sz="4" w:space="0" w:color="auto"/>
            </w:tcBorders>
          </w:tcPr>
          <w:p w14:paraId="05A4AED5"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IWB</w:t>
            </w:r>
          </w:p>
        </w:tc>
        <w:tc>
          <w:tcPr>
            <w:tcW w:w="2925" w:type="dxa"/>
            <w:tcBorders>
              <w:top w:val="single" w:sz="4" w:space="0" w:color="auto"/>
            </w:tcBorders>
          </w:tcPr>
          <w:p w14:paraId="19D3E1BF"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0.946</w:t>
            </w:r>
          </w:p>
        </w:tc>
      </w:tr>
      <w:tr w:rsidR="0052083C" w:rsidRPr="00AB51F7" w14:paraId="319E358D" w14:textId="77777777" w:rsidTr="007A4E01">
        <w:trPr>
          <w:trHeight w:val="284"/>
        </w:trPr>
        <w:tc>
          <w:tcPr>
            <w:tcW w:w="1886" w:type="dxa"/>
          </w:tcPr>
          <w:p w14:paraId="2F008105"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1</w:t>
            </w:r>
          </w:p>
        </w:tc>
        <w:tc>
          <w:tcPr>
            <w:tcW w:w="4022" w:type="dxa"/>
          </w:tcPr>
          <w:p w14:paraId="41625ED4"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Compensation System</w:t>
            </w:r>
          </w:p>
        </w:tc>
        <w:tc>
          <w:tcPr>
            <w:tcW w:w="2925" w:type="dxa"/>
          </w:tcPr>
          <w:p w14:paraId="75DCC5D3"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0.908</w:t>
            </w:r>
          </w:p>
        </w:tc>
      </w:tr>
      <w:tr w:rsidR="0052083C" w:rsidRPr="00AB51F7" w14:paraId="33A6BDBD" w14:textId="77777777" w:rsidTr="007A4E01">
        <w:trPr>
          <w:trHeight w:val="261"/>
        </w:trPr>
        <w:tc>
          <w:tcPr>
            <w:tcW w:w="1886" w:type="dxa"/>
          </w:tcPr>
          <w:p w14:paraId="1D792C7B"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2</w:t>
            </w:r>
          </w:p>
        </w:tc>
        <w:tc>
          <w:tcPr>
            <w:tcW w:w="4022" w:type="dxa"/>
          </w:tcPr>
          <w:p w14:paraId="4CAC1E62"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T&amp;D</w:t>
            </w:r>
          </w:p>
        </w:tc>
        <w:tc>
          <w:tcPr>
            <w:tcW w:w="2925" w:type="dxa"/>
          </w:tcPr>
          <w:p w14:paraId="02167C2F"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0.958</w:t>
            </w:r>
          </w:p>
        </w:tc>
      </w:tr>
      <w:tr w:rsidR="0052083C" w:rsidRPr="00AB51F7" w14:paraId="081F8726" w14:textId="77777777" w:rsidTr="007A4E01">
        <w:trPr>
          <w:trHeight w:val="279"/>
        </w:trPr>
        <w:tc>
          <w:tcPr>
            <w:tcW w:w="1886" w:type="dxa"/>
          </w:tcPr>
          <w:p w14:paraId="1EC9CB04"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3</w:t>
            </w:r>
          </w:p>
        </w:tc>
        <w:tc>
          <w:tcPr>
            <w:tcW w:w="4022" w:type="dxa"/>
          </w:tcPr>
          <w:p w14:paraId="3E7E0A48"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Information Sharing</w:t>
            </w:r>
          </w:p>
        </w:tc>
        <w:tc>
          <w:tcPr>
            <w:tcW w:w="2925" w:type="dxa"/>
          </w:tcPr>
          <w:p w14:paraId="045D3DFB"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0.879</w:t>
            </w:r>
          </w:p>
        </w:tc>
      </w:tr>
      <w:tr w:rsidR="00B533DB" w:rsidRPr="00AB51F7" w14:paraId="76B10F16" w14:textId="77777777" w:rsidTr="007A4E01">
        <w:trPr>
          <w:trHeight w:val="269"/>
        </w:trPr>
        <w:tc>
          <w:tcPr>
            <w:tcW w:w="1886" w:type="dxa"/>
            <w:tcBorders>
              <w:bottom w:val="single" w:sz="4" w:space="0" w:color="auto"/>
            </w:tcBorders>
          </w:tcPr>
          <w:p w14:paraId="3C9082CA"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IV 4</w:t>
            </w:r>
          </w:p>
        </w:tc>
        <w:tc>
          <w:tcPr>
            <w:tcW w:w="4022" w:type="dxa"/>
            <w:tcBorders>
              <w:bottom w:val="single" w:sz="4" w:space="0" w:color="auto"/>
            </w:tcBorders>
          </w:tcPr>
          <w:p w14:paraId="0EF64BE3"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Supervisory Support</w:t>
            </w:r>
          </w:p>
        </w:tc>
        <w:tc>
          <w:tcPr>
            <w:tcW w:w="2925" w:type="dxa"/>
            <w:tcBorders>
              <w:bottom w:val="single" w:sz="4" w:space="0" w:color="auto"/>
            </w:tcBorders>
          </w:tcPr>
          <w:p w14:paraId="19CA0867" w14:textId="77777777" w:rsidR="00B533DB" w:rsidRPr="00AB51F7" w:rsidRDefault="00B533DB" w:rsidP="00901E35">
            <w:pPr>
              <w:tabs>
                <w:tab w:val="left" w:pos="904"/>
              </w:tabs>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0.870</w:t>
            </w:r>
          </w:p>
        </w:tc>
      </w:tr>
    </w:tbl>
    <w:p w14:paraId="019CBDA0" w14:textId="77777777" w:rsidR="00A36C71" w:rsidRPr="00AB51F7" w:rsidRDefault="00A36C71" w:rsidP="00901E35">
      <w:pPr>
        <w:spacing w:after="0"/>
        <w:jc w:val="both"/>
        <w:rPr>
          <w:rFonts w:ascii="Cambria" w:hAnsi="Cambria" w:cs="Times New Roman"/>
          <w:color w:val="000000" w:themeColor="text1"/>
          <w:sz w:val="20"/>
          <w:szCs w:val="20"/>
        </w:rPr>
      </w:pPr>
    </w:p>
    <w:p w14:paraId="752355B3" w14:textId="382438D2" w:rsidR="007141D0" w:rsidRPr="0052083C" w:rsidRDefault="00753C29" w:rsidP="00901E35">
      <w:pPr>
        <w:spacing w:after="0"/>
        <w:jc w:val="both"/>
        <w:rPr>
          <w:rFonts w:ascii="Cambria" w:hAnsi="Cambria" w:cs="Times New Roman"/>
          <w:color w:val="000000" w:themeColor="text1"/>
        </w:rPr>
      </w:pPr>
      <w:r w:rsidRPr="0052083C">
        <w:rPr>
          <w:rFonts w:ascii="Cambria" w:hAnsi="Cambria" w:cs="Times New Roman"/>
          <w:color w:val="000000" w:themeColor="text1"/>
        </w:rPr>
        <w:lastRenderedPageBreak/>
        <w:t>Based on Table 2</w:t>
      </w:r>
      <w:r w:rsidR="00B533DB" w:rsidRPr="0052083C">
        <w:rPr>
          <w:rFonts w:ascii="Cambria" w:hAnsi="Cambria" w:cs="Times New Roman"/>
          <w:color w:val="000000" w:themeColor="text1"/>
        </w:rPr>
        <w:t>, the value of Cronbach`s Alpha for nine items of IWB is 0.946 where it show</w:t>
      </w:r>
      <w:r w:rsidR="00400EDA" w:rsidRPr="0052083C">
        <w:rPr>
          <w:rFonts w:ascii="Cambria" w:hAnsi="Cambria" w:cs="Times New Roman"/>
          <w:color w:val="000000" w:themeColor="text1"/>
        </w:rPr>
        <w:t>s</w:t>
      </w:r>
      <w:r w:rsidR="00B533DB" w:rsidRPr="0052083C">
        <w:rPr>
          <w:rFonts w:ascii="Cambria" w:hAnsi="Cambria" w:cs="Times New Roman"/>
          <w:color w:val="000000" w:themeColor="text1"/>
        </w:rPr>
        <w:t xml:space="preserve"> excellent result. Next, the Cronbach`s Alpha value for eight items of compensation system is 0.908 where represent excellent result. After that, the Cronbach`s Alpha value for ten items of T&amp;D is 0.958 where it shows excellent result. Other than that, the Cronbach`s Alpha value for seven items of information sharing is 0.879 where indicate</w:t>
      </w:r>
      <w:r w:rsidR="00400EDA" w:rsidRPr="0052083C">
        <w:rPr>
          <w:rFonts w:ascii="Cambria" w:hAnsi="Cambria" w:cs="Times New Roman"/>
          <w:color w:val="000000" w:themeColor="text1"/>
        </w:rPr>
        <w:t>s</w:t>
      </w:r>
      <w:r w:rsidR="00B533DB" w:rsidRPr="0052083C">
        <w:rPr>
          <w:rFonts w:ascii="Cambria" w:hAnsi="Cambria" w:cs="Times New Roman"/>
          <w:color w:val="000000" w:themeColor="text1"/>
        </w:rPr>
        <w:t xml:space="preserve"> very good result. The supervisory support where Cronbach`s Alpha for seven items value is 0.870 and it shows as a least score reliability among the others variable. </w:t>
      </w:r>
    </w:p>
    <w:p w14:paraId="679BA52B" w14:textId="77777777" w:rsidR="0066248A" w:rsidRPr="0052083C" w:rsidRDefault="0066248A" w:rsidP="00901E35">
      <w:pPr>
        <w:spacing w:after="0"/>
        <w:jc w:val="both"/>
        <w:rPr>
          <w:rFonts w:ascii="Cambria" w:hAnsi="Cambria" w:cs="Times New Roman"/>
          <w:color w:val="000000" w:themeColor="text1"/>
          <w:sz w:val="24"/>
        </w:rPr>
      </w:pPr>
    </w:p>
    <w:p w14:paraId="591C52A3" w14:textId="261CF390" w:rsidR="00A36C71" w:rsidRPr="00AB51F7" w:rsidRDefault="00753C29" w:rsidP="00901E35">
      <w:pPr>
        <w:spacing w:after="0"/>
        <w:jc w:val="center"/>
        <w:rPr>
          <w:rFonts w:ascii="Cambria" w:hAnsi="Cambria" w:cs="Times New Roman"/>
          <w:color w:val="000000" w:themeColor="text1"/>
          <w:sz w:val="20"/>
          <w:szCs w:val="20"/>
        </w:rPr>
      </w:pPr>
      <w:r w:rsidRPr="00AB51F7">
        <w:rPr>
          <w:rFonts w:ascii="Cambria" w:hAnsi="Cambria" w:cs="Times New Roman"/>
          <w:b/>
          <w:color w:val="000000" w:themeColor="text1"/>
          <w:sz w:val="20"/>
          <w:szCs w:val="20"/>
        </w:rPr>
        <w:t>Table 3</w:t>
      </w:r>
      <w:r w:rsidR="000E39BD">
        <w:rPr>
          <w:rFonts w:ascii="Cambria" w:hAnsi="Cambria" w:cs="Times New Roman"/>
          <w:b/>
          <w:color w:val="000000" w:themeColor="text1"/>
          <w:sz w:val="20"/>
          <w:szCs w:val="20"/>
        </w:rPr>
        <w:t>.</w:t>
      </w:r>
      <w:r w:rsidR="0066248A" w:rsidRPr="00AB51F7">
        <w:rPr>
          <w:rFonts w:ascii="Cambria" w:hAnsi="Cambria" w:cs="Times New Roman"/>
          <w:b/>
          <w:color w:val="000000" w:themeColor="text1"/>
          <w:sz w:val="20"/>
          <w:szCs w:val="20"/>
        </w:rPr>
        <w:t xml:space="preserve"> </w:t>
      </w:r>
      <w:r w:rsidR="0066248A" w:rsidRPr="00AB51F7">
        <w:rPr>
          <w:rFonts w:ascii="Cambria" w:hAnsi="Cambria" w:cs="Times New Roman"/>
          <w:color w:val="000000" w:themeColor="text1"/>
          <w:sz w:val="20"/>
          <w:szCs w:val="20"/>
        </w:rPr>
        <w:t>Means and Standard Deviations</w:t>
      </w:r>
    </w:p>
    <w:p w14:paraId="2E9B2643" w14:textId="77777777" w:rsidR="00FC046B" w:rsidRPr="00AB51F7" w:rsidRDefault="00FC046B" w:rsidP="00901E35">
      <w:pPr>
        <w:spacing w:after="0"/>
        <w:jc w:val="center"/>
        <w:rPr>
          <w:rFonts w:ascii="Cambria" w:hAnsi="Cambria" w:cs="Times New Roman"/>
          <w:b/>
          <w:color w:val="000000" w:themeColor="text1"/>
          <w:sz w:val="20"/>
          <w:szCs w:val="20"/>
        </w:rPr>
      </w:pPr>
    </w:p>
    <w:tbl>
      <w:tblPr>
        <w:tblW w:w="8817" w:type="dxa"/>
        <w:tblLayout w:type="fixed"/>
        <w:tblCellMar>
          <w:left w:w="0" w:type="dxa"/>
          <w:right w:w="0" w:type="dxa"/>
        </w:tblCellMar>
        <w:tblLook w:val="0000" w:firstRow="0" w:lastRow="0" w:firstColumn="0" w:lastColumn="0" w:noHBand="0" w:noVBand="0"/>
      </w:tblPr>
      <w:tblGrid>
        <w:gridCol w:w="2888"/>
        <w:gridCol w:w="1741"/>
        <w:gridCol w:w="1742"/>
        <w:gridCol w:w="2446"/>
      </w:tblGrid>
      <w:tr w:rsidR="0052083C" w:rsidRPr="00AB51F7" w14:paraId="1200FD7E" w14:textId="77777777" w:rsidTr="0066248A">
        <w:trPr>
          <w:cantSplit/>
          <w:trHeight w:val="333"/>
        </w:trPr>
        <w:tc>
          <w:tcPr>
            <w:tcW w:w="2888" w:type="dxa"/>
            <w:tcBorders>
              <w:top w:val="single" w:sz="4" w:space="0" w:color="auto"/>
              <w:bottom w:val="single" w:sz="4" w:space="0" w:color="auto"/>
            </w:tcBorders>
            <w:shd w:val="clear" w:color="auto" w:fill="FFFFFF"/>
            <w:vAlign w:val="bottom"/>
          </w:tcPr>
          <w:p w14:paraId="11179329" w14:textId="77777777" w:rsidR="0066248A" w:rsidRPr="00AB51F7" w:rsidRDefault="0066248A" w:rsidP="00901E35">
            <w:pPr>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Variable</w:t>
            </w:r>
          </w:p>
        </w:tc>
        <w:tc>
          <w:tcPr>
            <w:tcW w:w="1741" w:type="dxa"/>
            <w:tcBorders>
              <w:top w:val="single" w:sz="4" w:space="0" w:color="auto"/>
              <w:bottom w:val="single" w:sz="4" w:space="0" w:color="auto"/>
            </w:tcBorders>
            <w:shd w:val="clear" w:color="auto" w:fill="FFFFFF"/>
            <w:vAlign w:val="bottom"/>
          </w:tcPr>
          <w:p w14:paraId="507555EC" w14:textId="77777777" w:rsidR="0066248A" w:rsidRPr="00AB51F7" w:rsidRDefault="0066248A" w:rsidP="00901E35">
            <w:pPr>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N</w:t>
            </w:r>
          </w:p>
        </w:tc>
        <w:tc>
          <w:tcPr>
            <w:tcW w:w="1742" w:type="dxa"/>
            <w:tcBorders>
              <w:top w:val="single" w:sz="4" w:space="0" w:color="auto"/>
              <w:bottom w:val="single" w:sz="4" w:space="0" w:color="auto"/>
            </w:tcBorders>
            <w:shd w:val="clear" w:color="auto" w:fill="FFFFFF"/>
            <w:vAlign w:val="bottom"/>
          </w:tcPr>
          <w:p w14:paraId="406E2A42" w14:textId="77777777" w:rsidR="0066248A" w:rsidRPr="00AB51F7" w:rsidRDefault="0066248A" w:rsidP="00901E35">
            <w:pPr>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Mean</w:t>
            </w:r>
          </w:p>
        </w:tc>
        <w:tc>
          <w:tcPr>
            <w:tcW w:w="2446" w:type="dxa"/>
            <w:tcBorders>
              <w:top w:val="single" w:sz="4" w:space="0" w:color="auto"/>
              <w:bottom w:val="single" w:sz="4" w:space="0" w:color="auto"/>
            </w:tcBorders>
            <w:shd w:val="clear" w:color="auto" w:fill="FFFFFF"/>
            <w:vAlign w:val="bottom"/>
          </w:tcPr>
          <w:p w14:paraId="5D57F28D" w14:textId="77777777" w:rsidR="0066248A" w:rsidRPr="00AB51F7" w:rsidRDefault="0066248A" w:rsidP="00901E35">
            <w:pPr>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Std. Deviation</w:t>
            </w:r>
          </w:p>
        </w:tc>
      </w:tr>
      <w:tr w:rsidR="0052083C" w:rsidRPr="00AB51F7" w14:paraId="2380F852" w14:textId="77777777" w:rsidTr="0066248A">
        <w:trPr>
          <w:cantSplit/>
          <w:trHeight w:val="267"/>
        </w:trPr>
        <w:tc>
          <w:tcPr>
            <w:tcW w:w="2888" w:type="dxa"/>
            <w:tcBorders>
              <w:top w:val="single" w:sz="4" w:space="0" w:color="auto"/>
              <w:bottom w:val="single" w:sz="4" w:space="0" w:color="auto"/>
            </w:tcBorders>
            <w:shd w:val="clear" w:color="auto" w:fill="FFFFFF"/>
            <w:vAlign w:val="bottom"/>
          </w:tcPr>
          <w:p w14:paraId="4B097E53"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IWB</w:t>
            </w:r>
          </w:p>
        </w:tc>
        <w:tc>
          <w:tcPr>
            <w:tcW w:w="1741" w:type="dxa"/>
            <w:tcBorders>
              <w:top w:val="single" w:sz="4" w:space="0" w:color="auto"/>
              <w:bottom w:val="single" w:sz="4" w:space="0" w:color="auto"/>
            </w:tcBorders>
            <w:shd w:val="clear" w:color="auto" w:fill="FFFFFF"/>
            <w:vAlign w:val="bottom"/>
          </w:tcPr>
          <w:p w14:paraId="46400ECB"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310</w:t>
            </w:r>
          </w:p>
        </w:tc>
        <w:tc>
          <w:tcPr>
            <w:tcW w:w="1742" w:type="dxa"/>
            <w:tcBorders>
              <w:top w:val="single" w:sz="4" w:space="0" w:color="auto"/>
              <w:bottom w:val="single" w:sz="4" w:space="0" w:color="auto"/>
            </w:tcBorders>
            <w:shd w:val="clear" w:color="auto" w:fill="FFFFFF"/>
            <w:vAlign w:val="bottom"/>
          </w:tcPr>
          <w:p w14:paraId="22845704"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4.70</w:t>
            </w:r>
          </w:p>
        </w:tc>
        <w:tc>
          <w:tcPr>
            <w:tcW w:w="2446" w:type="dxa"/>
            <w:tcBorders>
              <w:top w:val="single" w:sz="4" w:space="0" w:color="auto"/>
              <w:bottom w:val="single" w:sz="4" w:space="0" w:color="auto"/>
            </w:tcBorders>
            <w:shd w:val="clear" w:color="auto" w:fill="FFFFFF"/>
            <w:vAlign w:val="bottom"/>
          </w:tcPr>
          <w:p w14:paraId="4A0B030D"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0.47</w:t>
            </w:r>
          </w:p>
        </w:tc>
      </w:tr>
      <w:tr w:rsidR="0052083C" w:rsidRPr="00AB51F7" w14:paraId="7552C666" w14:textId="77777777" w:rsidTr="0066248A">
        <w:trPr>
          <w:cantSplit/>
          <w:trHeight w:val="284"/>
        </w:trPr>
        <w:tc>
          <w:tcPr>
            <w:tcW w:w="2888" w:type="dxa"/>
            <w:tcBorders>
              <w:top w:val="single" w:sz="4" w:space="0" w:color="auto"/>
              <w:bottom w:val="single" w:sz="4" w:space="0" w:color="auto"/>
            </w:tcBorders>
            <w:shd w:val="clear" w:color="auto" w:fill="auto"/>
          </w:tcPr>
          <w:p w14:paraId="25C3192A"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Compensation System</w:t>
            </w:r>
          </w:p>
        </w:tc>
        <w:tc>
          <w:tcPr>
            <w:tcW w:w="1741" w:type="dxa"/>
            <w:tcBorders>
              <w:top w:val="single" w:sz="4" w:space="0" w:color="auto"/>
              <w:bottom w:val="single" w:sz="4" w:space="0" w:color="auto"/>
            </w:tcBorders>
            <w:shd w:val="clear" w:color="auto" w:fill="FFFFFF"/>
          </w:tcPr>
          <w:p w14:paraId="48A91CA6"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310</w:t>
            </w:r>
          </w:p>
        </w:tc>
        <w:tc>
          <w:tcPr>
            <w:tcW w:w="1742" w:type="dxa"/>
            <w:tcBorders>
              <w:top w:val="single" w:sz="4" w:space="0" w:color="auto"/>
              <w:bottom w:val="single" w:sz="4" w:space="0" w:color="auto"/>
            </w:tcBorders>
            <w:shd w:val="clear" w:color="auto" w:fill="FFFFFF"/>
          </w:tcPr>
          <w:p w14:paraId="1ABCF595"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4.76</w:t>
            </w:r>
          </w:p>
        </w:tc>
        <w:tc>
          <w:tcPr>
            <w:tcW w:w="2446" w:type="dxa"/>
            <w:tcBorders>
              <w:top w:val="single" w:sz="4" w:space="0" w:color="auto"/>
              <w:bottom w:val="single" w:sz="4" w:space="0" w:color="auto"/>
            </w:tcBorders>
            <w:shd w:val="clear" w:color="auto" w:fill="FFFFFF"/>
          </w:tcPr>
          <w:p w14:paraId="5E261078"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0.38</w:t>
            </w:r>
          </w:p>
        </w:tc>
      </w:tr>
      <w:tr w:rsidR="0052083C" w:rsidRPr="00AB51F7" w14:paraId="432A4015" w14:textId="77777777" w:rsidTr="0066248A">
        <w:trPr>
          <w:cantSplit/>
          <w:trHeight w:val="285"/>
        </w:trPr>
        <w:tc>
          <w:tcPr>
            <w:tcW w:w="2888" w:type="dxa"/>
            <w:tcBorders>
              <w:top w:val="single" w:sz="4" w:space="0" w:color="auto"/>
              <w:bottom w:val="single" w:sz="4" w:space="0" w:color="auto"/>
            </w:tcBorders>
            <w:shd w:val="clear" w:color="auto" w:fill="auto"/>
          </w:tcPr>
          <w:p w14:paraId="03922C19"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T&amp;D</w:t>
            </w:r>
          </w:p>
        </w:tc>
        <w:tc>
          <w:tcPr>
            <w:tcW w:w="1741" w:type="dxa"/>
            <w:tcBorders>
              <w:top w:val="single" w:sz="4" w:space="0" w:color="auto"/>
              <w:bottom w:val="single" w:sz="4" w:space="0" w:color="auto"/>
            </w:tcBorders>
            <w:shd w:val="clear" w:color="auto" w:fill="FFFFFF"/>
          </w:tcPr>
          <w:p w14:paraId="19B26412"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310</w:t>
            </w:r>
          </w:p>
        </w:tc>
        <w:tc>
          <w:tcPr>
            <w:tcW w:w="1742" w:type="dxa"/>
            <w:tcBorders>
              <w:top w:val="single" w:sz="4" w:space="0" w:color="auto"/>
              <w:bottom w:val="single" w:sz="4" w:space="0" w:color="auto"/>
            </w:tcBorders>
            <w:shd w:val="clear" w:color="auto" w:fill="FFFFFF"/>
          </w:tcPr>
          <w:p w14:paraId="6BB5C7B9"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4.72</w:t>
            </w:r>
          </w:p>
        </w:tc>
        <w:tc>
          <w:tcPr>
            <w:tcW w:w="2446" w:type="dxa"/>
            <w:tcBorders>
              <w:top w:val="single" w:sz="4" w:space="0" w:color="auto"/>
              <w:bottom w:val="single" w:sz="4" w:space="0" w:color="auto"/>
            </w:tcBorders>
            <w:shd w:val="clear" w:color="auto" w:fill="FFFFFF"/>
          </w:tcPr>
          <w:p w14:paraId="37BC0576"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0.47</w:t>
            </w:r>
          </w:p>
        </w:tc>
      </w:tr>
      <w:tr w:rsidR="0052083C" w:rsidRPr="00AB51F7" w14:paraId="5AE04B4F" w14:textId="77777777" w:rsidTr="0066248A">
        <w:trPr>
          <w:cantSplit/>
          <w:trHeight w:val="250"/>
        </w:trPr>
        <w:tc>
          <w:tcPr>
            <w:tcW w:w="2888" w:type="dxa"/>
            <w:tcBorders>
              <w:top w:val="single" w:sz="4" w:space="0" w:color="auto"/>
              <w:bottom w:val="single" w:sz="4" w:space="0" w:color="auto"/>
            </w:tcBorders>
            <w:shd w:val="clear" w:color="auto" w:fill="auto"/>
          </w:tcPr>
          <w:p w14:paraId="46E932A8"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Information Sharing</w:t>
            </w:r>
          </w:p>
        </w:tc>
        <w:tc>
          <w:tcPr>
            <w:tcW w:w="1741" w:type="dxa"/>
            <w:tcBorders>
              <w:top w:val="single" w:sz="4" w:space="0" w:color="auto"/>
              <w:bottom w:val="single" w:sz="4" w:space="0" w:color="auto"/>
            </w:tcBorders>
            <w:shd w:val="clear" w:color="auto" w:fill="FFFFFF"/>
          </w:tcPr>
          <w:p w14:paraId="7B492661"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310</w:t>
            </w:r>
          </w:p>
        </w:tc>
        <w:tc>
          <w:tcPr>
            <w:tcW w:w="1742" w:type="dxa"/>
            <w:tcBorders>
              <w:top w:val="single" w:sz="4" w:space="0" w:color="auto"/>
              <w:bottom w:val="single" w:sz="4" w:space="0" w:color="auto"/>
            </w:tcBorders>
            <w:shd w:val="clear" w:color="auto" w:fill="FFFFFF"/>
          </w:tcPr>
          <w:p w14:paraId="40523ECA"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4.79</w:t>
            </w:r>
          </w:p>
        </w:tc>
        <w:tc>
          <w:tcPr>
            <w:tcW w:w="2446" w:type="dxa"/>
            <w:tcBorders>
              <w:top w:val="single" w:sz="4" w:space="0" w:color="auto"/>
              <w:bottom w:val="single" w:sz="4" w:space="0" w:color="auto"/>
            </w:tcBorders>
            <w:shd w:val="clear" w:color="auto" w:fill="FFFFFF"/>
          </w:tcPr>
          <w:p w14:paraId="2E3FA66C"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0.33</w:t>
            </w:r>
          </w:p>
        </w:tc>
      </w:tr>
      <w:tr w:rsidR="0052083C" w:rsidRPr="00AB51F7" w14:paraId="5A317D48" w14:textId="77777777" w:rsidTr="0066248A">
        <w:trPr>
          <w:cantSplit/>
          <w:trHeight w:val="283"/>
        </w:trPr>
        <w:tc>
          <w:tcPr>
            <w:tcW w:w="2888" w:type="dxa"/>
            <w:tcBorders>
              <w:top w:val="single" w:sz="4" w:space="0" w:color="auto"/>
              <w:bottom w:val="single" w:sz="4" w:space="0" w:color="auto"/>
            </w:tcBorders>
            <w:shd w:val="clear" w:color="auto" w:fill="auto"/>
          </w:tcPr>
          <w:p w14:paraId="69B5F9E0"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Supervisory Support</w:t>
            </w:r>
          </w:p>
        </w:tc>
        <w:tc>
          <w:tcPr>
            <w:tcW w:w="1741" w:type="dxa"/>
            <w:tcBorders>
              <w:top w:val="single" w:sz="4" w:space="0" w:color="auto"/>
              <w:bottom w:val="single" w:sz="4" w:space="0" w:color="auto"/>
            </w:tcBorders>
            <w:shd w:val="clear" w:color="auto" w:fill="FFFFFF"/>
          </w:tcPr>
          <w:p w14:paraId="054000F6" w14:textId="77777777" w:rsidR="0066248A" w:rsidRPr="00AB51F7" w:rsidRDefault="0066248A"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310</w:t>
            </w:r>
          </w:p>
        </w:tc>
        <w:tc>
          <w:tcPr>
            <w:tcW w:w="1742" w:type="dxa"/>
            <w:tcBorders>
              <w:top w:val="single" w:sz="4" w:space="0" w:color="auto"/>
              <w:bottom w:val="single" w:sz="4" w:space="0" w:color="auto"/>
            </w:tcBorders>
            <w:shd w:val="clear" w:color="auto" w:fill="FFFFFF"/>
          </w:tcPr>
          <w:p w14:paraId="03719724"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4.80</w:t>
            </w:r>
          </w:p>
        </w:tc>
        <w:tc>
          <w:tcPr>
            <w:tcW w:w="2446" w:type="dxa"/>
            <w:tcBorders>
              <w:top w:val="single" w:sz="4" w:space="0" w:color="auto"/>
              <w:bottom w:val="single" w:sz="4" w:space="0" w:color="auto"/>
            </w:tcBorders>
            <w:shd w:val="clear" w:color="auto" w:fill="FFFFFF"/>
          </w:tcPr>
          <w:p w14:paraId="37BFF547" w14:textId="77777777" w:rsidR="0066248A" w:rsidRPr="00AB51F7" w:rsidRDefault="00B3544D" w:rsidP="00901E35">
            <w:pPr>
              <w:spacing w:after="0"/>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0.32</w:t>
            </w:r>
          </w:p>
        </w:tc>
      </w:tr>
    </w:tbl>
    <w:p w14:paraId="37A020DA" w14:textId="77777777" w:rsidR="0066248A" w:rsidRPr="00AB51F7" w:rsidRDefault="0066248A" w:rsidP="00901E35">
      <w:pPr>
        <w:spacing w:after="0"/>
        <w:jc w:val="center"/>
        <w:rPr>
          <w:rFonts w:ascii="Cambria" w:hAnsi="Cambria" w:cs="Times New Roman"/>
          <w:b/>
          <w:color w:val="000000" w:themeColor="text1"/>
          <w:sz w:val="20"/>
          <w:szCs w:val="20"/>
        </w:rPr>
      </w:pPr>
    </w:p>
    <w:p w14:paraId="1519220A" w14:textId="62394CD6" w:rsidR="0066248A" w:rsidRPr="0052083C" w:rsidRDefault="00753C29" w:rsidP="00901E35">
      <w:pPr>
        <w:spacing w:after="0"/>
        <w:jc w:val="both"/>
        <w:rPr>
          <w:rFonts w:ascii="Cambria" w:hAnsi="Cambria" w:cs="Times New Roman"/>
          <w:color w:val="000000" w:themeColor="text1"/>
        </w:rPr>
      </w:pPr>
      <w:r w:rsidRPr="0052083C">
        <w:rPr>
          <w:rFonts w:ascii="Cambria" w:hAnsi="Cambria" w:cs="Times New Roman"/>
          <w:color w:val="000000" w:themeColor="text1"/>
        </w:rPr>
        <w:t>Based on Table 3</w:t>
      </w:r>
      <w:r w:rsidR="0066248A" w:rsidRPr="0052083C">
        <w:rPr>
          <w:rFonts w:ascii="Cambria" w:hAnsi="Cambria" w:cs="Times New Roman"/>
          <w:color w:val="000000" w:themeColor="text1"/>
        </w:rPr>
        <w:t>, employee</w:t>
      </w:r>
      <w:r w:rsidR="00626F07" w:rsidRPr="0052083C">
        <w:rPr>
          <w:rFonts w:ascii="Cambria" w:hAnsi="Cambria" w:cs="Times New Roman"/>
          <w:color w:val="000000" w:themeColor="text1"/>
        </w:rPr>
        <w:t>s</w:t>
      </w:r>
      <w:r w:rsidR="0066248A" w:rsidRPr="0052083C">
        <w:rPr>
          <w:rFonts w:ascii="Cambria" w:hAnsi="Cambria" w:cs="Times New Roman"/>
          <w:color w:val="000000" w:themeColor="text1"/>
        </w:rPr>
        <w:t xml:space="preserve"> in this manufacturing company</w:t>
      </w:r>
      <w:r w:rsidR="00400EDA" w:rsidRPr="0052083C">
        <w:rPr>
          <w:rFonts w:ascii="Cambria" w:hAnsi="Cambria" w:cs="Times New Roman"/>
          <w:color w:val="000000" w:themeColor="text1"/>
        </w:rPr>
        <w:t xml:space="preserve"> of</w:t>
      </w:r>
      <w:r w:rsidR="0066248A" w:rsidRPr="0052083C">
        <w:rPr>
          <w:rFonts w:ascii="Cambria" w:hAnsi="Cambria" w:cs="Times New Roman"/>
          <w:color w:val="000000" w:themeColor="text1"/>
        </w:rPr>
        <w:t xml:space="preserve"> high supervisory support with mean score </w:t>
      </w:r>
      <w:r w:rsidR="00B3544D" w:rsidRPr="0052083C">
        <w:rPr>
          <w:rFonts w:ascii="Cambria" w:hAnsi="Cambria" w:cs="Times New Roman"/>
          <w:color w:val="000000" w:themeColor="text1"/>
        </w:rPr>
        <w:t>4.80. After that, employee</w:t>
      </w:r>
      <w:r w:rsidR="00626F07" w:rsidRPr="0052083C">
        <w:rPr>
          <w:rFonts w:ascii="Cambria" w:hAnsi="Cambria" w:cs="Times New Roman"/>
          <w:color w:val="000000" w:themeColor="text1"/>
        </w:rPr>
        <w:t>s</w:t>
      </w:r>
      <w:r w:rsidR="00B3544D" w:rsidRPr="0052083C">
        <w:rPr>
          <w:rFonts w:ascii="Cambria" w:hAnsi="Cambria" w:cs="Times New Roman"/>
          <w:color w:val="000000" w:themeColor="text1"/>
        </w:rPr>
        <w:t xml:space="preserve"> in this company have good information sharing, compensation system, T&amp;D and IWB with the mean values at 4.79, 4.76, 4.72 and 4.70 each. </w:t>
      </w:r>
    </w:p>
    <w:p w14:paraId="003BA11E" w14:textId="77777777" w:rsidR="00424160" w:rsidRPr="0052083C" w:rsidRDefault="00424160" w:rsidP="00901E35">
      <w:pPr>
        <w:spacing w:after="0"/>
        <w:jc w:val="both"/>
        <w:rPr>
          <w:rFonts w:ascii="Cambria" w:hAnsi="Cambria" w:cs="Times New Roman"/>
          <w:color w:val="000000" w:themeColor="text1"/>
        </w:rPr>
      </w:pPr>
    </w:p>
    <w:p w14:paraId="0AA0BA51" w14:textId="77777777" w:rsidR="00AD48C6" w:rsidRPr="0052083C" w:rsidRDefault="00424160" w:rsidP="00901E35">
      <w:pPr>
        <w:spacing w:after="0"/>
        <w:jc w:val="both"/>
        <w:rPr>
          <w:rFonts w:ascii="Cambria" w:hAnsi="Cambria" w:cs="Times New Roman"/>
          <w:color w:val="000000" w:themeColor="text1"/>
        </w:rPr>
      </w:pPr>
      <w:r w:rsidRPr="0052083C">
        <w:rPr>
          <w:rFonts w:ascii="Cambria" w:hAnsi="Cambria" w:cs="Times New Roman"/>
          <w:color w:val="000000" w:themeColor="text1"/>
        </w:rPr>
        <w:t>Furthermore, the highest standard deviation value is 0.470 for IWB. Other than that, the second highest standard deviation value is 0.46990 for T&amp;D variable. Next, the third highest standard deviation value is 0. 38022 for compensation system variable. After that, lower standard deviation value is 0.32873 for information sharing. Finally, the lowest standard deviation value is 0.32464 for supervisory support and also indicate as a st</w:t>
      </w:r>
      <w:r w:rsidR="00517E82" w:rsidRPr="0052083C">
        <w:rPr>
          <w:rFonts w:ascii="Cambria" w:hAnsi="Cambria" w:cs="Times New Roman"/>
          <w:color w:val="000000" w:themeColor="text1"/>
        </w:rPr>
        <w:t xml:space="preserve">ronger data for this research. </w:t>
      </w:r>
    </w:p>
    <w:p w14:paraId="531874AA" w14:textId="77777777" w:rsidR="000473F2" w:rsidRPr="0052083C" w:rsidRDefault="000473F2" w:rsidP="00901E35">
      <w:pPr>
        <w:spacing w:after="0"/>
        <w:jc w:val="both"/>
        <w:rPr>
          <w:rFonts w:ascii="Cambria" w:hAnsi="Cambria" w:cs="Times New Roman"/>
          <w:color w:val="000000" w:themeColor="text1"/>
        </w:rPr>
      </w:pPr>
    </w:p>
    <w:p w14:paraId="6C4091A9" w14:textId="2B0A965A" w:rsidR="00424160" w:rsidRPr="00AB51F7" w:rsidRDefault="00753C29" w:rsidP="00901E35">
      <w:pPr>
        <w:spacing w:after="0"/>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Table 4</w:t>
      </w:r>
      <w:r w:rsidR="000E39BD">
        <w:rPr>
          <w:rFonts w:ascii="Cambria" w:hAnsi="Cambria" w:cs="Times New Roman"/>
          <w:b/>
          <w:color w:val="000000" w:themeColor="text1"/>
          <w:sz w:val="20"/>
          <w:szCs w:val="20"/>
        </w:rPr>
        <w:t>.</w:t>
      </w:r>
      <w:r w:rsidR="00424160" w:rsidRPr="00AB51F7">
        <w:rPr>
          <w:rFonts w:ascii="Cambria" w:hAnsi="Cambria" w:cs="Times New Roman"/>
          <w:color w:val="000000" w:themeColor="text1"/>
          <w:sz w:val="20"/>
          <w:szCs w:val="20"/>
        </w:rPr>
        <w:t xml:space="preserve"> Inter-correlation between Variables</w:t>
      </w:r>
    </w:p>
    <w:p w14:paraId="0420F13E" w14:textId="77777777" w:rsidR="00A36C71" w:rsidRPr="00AB51F7" w:rsidRDefault="00A36C71" w:rsidP="00901E35">
      <w:pPr>
        <w:spacing w:after="0"/>
        <w:jc w:val="center"/>
        <w:rPr>
          <w:rFonts w:ascii="Cambria" w:hAnsi="Cambria" w:cs="Times New Roman"/>
          <w:b/>
          <w:color w:val="000000" w:themeColor="text1"/>
          <w:sz w:val="20"/>
          <w:szCs w:val="20"/>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470"/>
        <w:gridCol w:w="1539"/>
        <w:gridCol w:w="1471"/>
        <w:gridCol w:w="1471"/>
        <w:gridCol w:w="1471"/>
      </w:tblGrid>
      <w:tr w:rsidR="0052083C" w:rsidRPr="00AB51F7" w14:paraId="153226C5" w14:textId="77777777" w:rsidTr="00E971EB">
        <w:trPr>
          <w:trHeight w:val="456"/>
        </w:trPr>
        <w:tc>
          <w:tcPr>
            <w:tcW w:w="1470" w:type="dxa"/>
            <w:tcBorders>
              <w:top w:val="single" w:sz="4" w:space="0" w:color="auto"/>
              <w:bottom w:val="single" w:sz="4" w:space="0" w:color="auto"/>
            </w:tcBorders>
          </w:tcPr>
          <w:p w14:paraId="7ED379E9" w14:textId="77777777" w:rsidR="00424160" w:rsidRPr="00AB51F7" w:rsidRDefault="00424160" w:rsidP="00901E35">
            <w:pPr>
              <w:spacing w:line="360" w:lineRule="auto"/>
              <w:jc w:val="both"/>
              <w:rPr>
                <w:rFonts w:ascii="Cambria" w:hAnsi="Cambria" w:cs="Times New Roman"/>
                <w:b/>
                <w:color w:val="000000" w:themeColor="text1"/>
                <w:sz w:val="20"/>
                <w:szCs w:val="20"/>
              </w:rPr>
            </w:pPr>
          </w:p>
        </w:tc>
        <w:tc>
          <w:tcPr>
            <w:tcW w:w="1470" w:type="dxa"/>
            <w:tcBorders>
              <w:top w:val="single" w:sz="4" w:space="0" w:color="auto"/>
              <w:bottom w:val="single" w:sz="4" w:space="0" w:color="auto"/>
            </w:tcBorders>
          </w:tcPr>
          <w:p w14:paraId="11F8EE29"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IWB</w:t>
            </w:r>
          </w:p>
        </w:tc>
        <w:tc>
          <w:tcPr>
            <w:tcW w:w="1471" w:type="dxa"/>
            <w:tcBorders>
              <w:top w:val="single" w:sz="4" w:space="0" w:color="auto"/>
              <w:bottom w:val="single" w:sz="4" w:space="0" w:color="auto"/>
            </w:tcBorders>
          </w:tcPr>
          <w:p w14:paraId="15D560F5"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Compensation System</w:t>
            </w:r>
          </w:p>
        </w:tc>
        <w:tc>
          <w:tcPr>
            <w:tcW w:w="1471" w:type="dxa"/>
            <w:tcBorders>
              <w:top w:val="single" w:sz="4" w:space="0" w:color="auto"/>
              <w:bottom w:val="single" w:sz="4" w:space="0" w:color="auto"/>
            </w:tcBorders>
          </w:tcPr>
          <w:p w14:paraId="35F5441D"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T&amp;D</w:t>
            </w:r>
          </w:p>
        </w:tc>
        <w:tc>
          <w:tcPr>
            <w:tcW w:w="1471" w:type="dxa"/>
            <w:tcBorders>
              <w:top w:val="single" w:sz="4" w:space="0" w:color="auto"/>
              <w:bottom w:val="single" w:sz="4" w:space="0" w:color="auto"/>
            </w:tcBorders>
          </w:tcPr>
          <w:p w14:paraId="1D42CD5A"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Information Sharing</w:t>
            </w:r>
          </w:p>
        </w:tc>
        <w:tc>
          <w:tcPr>
            <w:tcW w:w="1471" w:type="dxa"/>
            <w:tcBorders>
              <w:top w:val="single" w:sz="4" w:space="0" w:color="auto"/>
              <w:bottom w:val="single" w:sz="4" w:space="0" w:color="auto"/>
            </w:tcBorders>
          </w:tcPr>
          <w:p w14:paraId="26CCADBE"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Supervisory Support</w:t>
            </w:r>
          </w:p>
        </w:tc>
      </w:tr>
      <w:tr w:rsidR="0052083C" w:rsidRPr="00AB51F7" w14:paraId="75F2CA81" w14:textId="77777777" w:rsidTr="00E971EB">
        <w:trPr>
          <w:trHeight w:val="229"/>
        </w:trPr>
        <w:tc>
          <w:tcPr>
            <w:tcW w:w="1470" w:type="dxa"/>
            <w:tcBorders>
              <w:top w:val="single" w:sz="4" w:space="0" w:color="auto"/>
              <w:bottom w:val="single" w:sz="4" w:space="0" w:color="auto"/>
            </w:tcBorders>
          </w:tcPr>
          <w:p w14:paraId="400617C0"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IWB</w:t>
            </w:r>
          </w:p>
        </w:tc>
        <w:tc>
          <w:tcPr>
            <w:tcW w:w="1470" w:type="dxa"/>
            <w:tcBorders>
              <w:top w:val="single" w:sz="4" w:space="0" w:color="auto"/>
              <w:bottom w:val="single" w:sz="4" w:space="0" w:color="auto"/>
            </w:tcBorders>
          </w:tcPr>
          <w:p w14:paraId="44CA05D4"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1.00</w:t>
            </w:r>
          </w:p>
        </w:tc>
        <w:tc>
          <w:tcPr>
            <w:tcW w:w="1471" w:type="dxa"/>
            <w:tcBorders>
              <w:top w:val="single" w:sz="4" w:space="0" w:color="auto"/>
              <w:bottom w:val="single" w:sz="4" w:space="0" w:color="auto"/>
            </w:tcBorders>
          </w:tcPr>
          <w:p w14:paraId="154E7122"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7D56D407"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071116F8"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35AAD67A" w14:textId="77777777" w:rsidR="00424160" w:rsidRPr="00AB51F7" w:rsidRDefault="00424160" w:rsidP="00901E35">
            <w:pPr>
              <w:jc w:val="both"/>
              <w:rPr>
                <w:rFonts w:ascii="Cambria" w:hAnsi="Cambria" w:cs="Times New Roman"/>
                <w:color w:val="000000" w:themeColor="text1"/>
                <w:sz w:val="20"/>
                <w:szCs w:val="20"/>
              </w:rPr>
            </w:pPr>
          </w:p>
        </w:tc>
      </w:tr>
      <w:tr w:rsidR="0052083C" w:rsidRPr="00AB51F7" w14:paraId="31DE1B45" w14:textId="77777777" w:rsidTr="00E971EB">
        <w:trPr>
          <w:trHeight w:val="474"/>
        </w:trPr>
        <w:tc>
          <w:tcPr>
            <w:tcW w:w="1470" w:type="dxa"/>
            <w:tcBorders>
              <w:top w:val="single" w:sz="4" w:space="0" w:color="auto"/>
              <w:bottom w:val="single" w:sz="4" w:space="0" w:color="auto"/>
            </w:tcBorders>
          </w:tcPr>
          <w:p w14:paraId="7E4F9BF0"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Compensation System</w:t>
            </w:r>
          </w:p>
        </w:tc>
        <w:tc>
          <w:tcPr>
            <w:tcW w:w="1470" w:type="dxa"/>
            <w:tcBorders>
              <w:top w:val="single" w:sz="4" w:space="0" w:color="auto"/>
              <w:bottom w:val="single" w:sz="4" w:space="0" w:color="auto"/>
            </w:tcBorders>
          </w:tcPr>
          <w:p w14:paraId="4F1E47BD"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0.621</w:t>
            </w:r>
            <w:r w:rsidR="00E971EB"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57B2F9BF"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1.00</w:t>
            </w:r>
          </w:p>
        </w:tc>
        <w:tc>
          <w:tcPr>
            <w:tcW w:w="1471" w:type="dxa"/>
            <w:tcBorders>
              <w:top w:val="single" w:sz="4" w:space="0" w:color="auto"/>
              <w:bottom w:val="single" w:sz="4" w:space="0" w:color="auto"/>
            </w:tcBorders>
          </w:tcPr>
          <w:p w14:paraId="0823F74C"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66D2C917"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3F79772F" w14:textId="77777777" w:rsidR="00424160" w:rsidRPr="00AB51F7" w:rsidRDefault="00424160" w:rsidP="00901E35">
            <w:pPr>
              <w:jc w:val="both"/>
              <w:rPr>
                <w:rFonts w:ascii="Cambria" w:hAnsi="Cambria" w:cs="Times New Roman"/>
                <w:color w:val="000000" w:themeColor="text1"/>
                <w:sz w:val="20"/>
                <w:szCs w:val="20"/>
              </w:rPr>
            </w:pPr>
          </w:p>
        </w:tc>
      </w:tr>
      <w:tr w:rsidR="0052083C" w:rsidRPr="00AB51F7" w14:paraId="3E36205F" w14:textId="77777777" w:rsidTr="00E971EB">
        <w:trPr>
          <w:trHeight w:val="229"/>
        </w:trPr>
        <w:tc>
          <w:tcPr>
            <w:tcW w:w="1470" w:type="dxa"/>
            <w:tcBorders>
              <w:top w:val="single" w:sz="4" w:space="0" w:color="auto"/>
              <w:bottom w:val="single" w:sz="4" w:space="0" w:color="auto"/>
            </w:tcBorders>
          </w:tcPr>
          <w:p w14:paraId="30C8EDB3"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T&amp;D</w:t>
            </w:r>
          </w:p>
        </w:tc>
        <w:tc>
          <w:tcPr>
            <w:tcW w:w="1470" w:type="dxa"/>
            <w:tcBorders>
              <w:top w:val="single" w:sz="4" w:space="0" w:color="auto"/>
              <w:bottom w:val="single" w:sz="4" w:space="0" w:color="auto"/>
            </w:tcBorders>
          </w:tcPr>
          <w:p w14:paraId="2753B862"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0.851</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51D53E99"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0.613</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7CCF59DB"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1.00</w:t>
            </w:r>
          </w:p>
        </w:tc>
        <w:tc>
          <w:tcPr>
            <w:tcW w:w="1471" w:type="dxa"/>
            <w:tcBorders>
              <w:top w:val="single" w:sz="4" w:space="0" w:color="auto"/>
              <w:bottom w:val="single" w:sz="4" w:space="0" w:color="auto"/>
            </w:tcBorders>
          </w:tcPr>
          <w:p w14:paraId="39B72470" w14:textId="77777777" w:rsidR="00424160" w:rsidRPr="00AB51F7" w:rsidRDefault="00424160" w:rsidP="00901E35">
            <w:pPr>
              <w:jc w:val="both"/>
              <w:rPr>
                <w:rFonts w:ascii="Cambria" w:hAnsi="Cambria" w:cs="Times New Roman"/>
                <w:color w:val="000000" w:themeColor="text1"/>
                <w:sz w:val="20"/>
                <w:szCs w:val="20"/>
              </w:rPr>
            </w:pPr>
          </w:p>
        </w:tc>
        <w:tc>
          <w:tcPr>
            <w:tcW w:w="1471" w:type="dxa"/>
            <w:tcBorders>
              <w:top w:val="single" w:sz="4" w:space="0" w:color="auto"/>
              <w:bottom w:val="single" w:sz="4" w:space="0" w:color="auto"/>
            </w:tcBorders>
          </w:tcPr>
          <w:p w14:paraId="41FDBC85" w14:textId="77777777" w:rsidR="00424160" w:rsidRPr="00AB51F7" w:rsidRDefault="00424160" w:rsidP="00901E35">
            <w:pPr>
              <w:jc w:val="both"/>
              <w:rPr>
                <w:rFonts w:ascii="Cambria" w:hAnsi="Cambria" w:cs="Times New Roman"/>
                <w:color w:val="000000" w:themeColor="text1"/>
                <w:sz w:val="20"/>
                <w:szCs w:val="20"/>
              </w:rPr>
            </w:pPr>
          </w:p>
        </w:tc>
      </w:tr>
      <w:tr w:rsidR="0052083C" w:rsidRPr="00AB51F7" w14:paraId="6B934727" w14:textId="77777777" w:rsidTr="00E971EB">
        <w:trPr>
          <w:trHeight w:val="459"/>
        </w:trPr>
        <w:tc>
          <w:tcPr>
            <w:tcW w:w="1470" w:type="dxa"/>
            <w:tcBorders>
              <w:top w:val="single" w:sz="4" w:space="0" w:color="auto"/>
              <w:bottom w:val="single" w:sz="4" w:space="0" w:color="auto"/>
            </w:tcBorders>
          </w:tcPr>
          <w:p w14:paraId="3D849F20"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Information Sharing</w:t>
            </w:r>
          </w:p>
        </w:tc>
        <w:tc>
          <w:tcPr>
            <w:tcW w:w="1470" w:type="dxa"/>
            <w:tcBorders>
              <w:top w:val="single" w:sz="4" w:space="0" w:color="auto"/>
              <w:bottom w:val="single" w:sz="4" w:space="0" w:color="auto"/>
            </w:tcBorders>
          </w:tcPr>
          <w:p w14:paraId="23D95476"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0.558</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6389F16E"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0.749</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3DFFFC80"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0.574</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208697CA"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1.00</w:t>
            </w:r>
          </w:p>
        </w:tc>
        <w:tc>
          <w:tcPr>
            <w:tcW w:w="1471" w:type="dxa"/>
            <w:tcBorders>
              <w:top w:val="single" w:sz="4" w:space="0" w:color="auto"/>
              <w:bottom w:val="single" w:sz="4" w:space="0" w:color="auto"/>
            </w:tcBorders>
          </w:tcPr>
          <w:p w14:paraId="6679D954" w14:textId="77777777" w:rsidR="00424160" w:rsidRPr="00AB51F7" w:rsidRDefault="00424160" w:rsidP="00901E35">
            <w:pPr>
              <w:jc w:val="both"/>
              <w:rPr>
                <w:rFonts w:ascii="Cambria" w:hAnsi="Cambria" w:cs="Times New Roman"/>
                <w:color w:val="000000" w:themeColor="text1"/>
                <w:sz w:val="20"/>
                <w:szCs w:val="20"/>
              </w:rPr>
            </w:pPr>
          </w:p>
        </w:tc>
      </w:tr>
      <w:tr w:rsidR="0052083C" w:rsidRPr="00AB51F7" w14:paraId="7A30AED6" w14:textId="77777777" w:rsidTr="00E971EB">
        <w:trPr>
          <w:trHeight w:val="459"/>
        </w:trPr>
        <w:tc>
          <w:tcPr>
            <w:tcW w:w="1470" w:type="dxa"/>
            <w:tcBorders>
              <w:top w:val="single" w:sz="4" w:space="0" w:color="auto"/>
              <w:bottom w:val="single" w:sz="4" w:space="0" w:color="auto"/>
            </w:tcBorders>
          </w:tcPr>
          <w:p w14:paraId="0C1D82A1" w14:textId="77777777" w:rsidR="00424160" w:rsidRPr="00AB51F7" w:rsidRDefault="00424160"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Supervisory Support</w:t>
            </w:r>
          </w:p>
        </w:tc>
        <w:tc>
          <w:tcPr>
            <w:tcW w:w="1470" w:type="dxa"/>
            <w:tcBorders>
              <w:top w:val="single" w:sz="4" w:space="0" w:color="auto"/>
              <w:bottom w:val="single" w:sz="4" w:space="0" w:color="auto"/>
            </w:tcBorders>
          </w:tcPr>
          <w:p w14:paraId="63291DD9"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0.532</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3B6AF2FC"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0.749</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10F88FA2"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0.539</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2AAAE46A"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0.847</w:t>
            </w:r>
            <w:r w:rsidR="00337FDE" w:rsidRPr="00AB51F7">
              <w:rPr>
                <w:rFonts w:ascii="Cambria" w:hAnsi="Cambria" w:cs="Times New Roman"/>
                <w:color w:val="000000" w:themeColor="text1"/>
                <w:sz w:val="20"/>
                <w:szCs w:val="20"/>
              </w:rPr>
              <w:t>**</w:t>
            </w:r>
          </w:p>
        </w:tc>
        <w:tc>
          <w:tcPr>
            <w:tcW w:w="1471" w:type="dxa"/>
            <w:tcBorders>
              <w:top w:val="single" w:sz="4" w:space="0" w:color="auto"/>
              <w:bottom w:val="single" w:sz="4" w:space="0" w:color="auto"/>
            </w:tcBorders>
          </w:tcPr>
          <w:p w14:paraId="79097093" w14:textId="77777777" w:rsidR="00424160" w:rsidRPr="00AB51F7" w:rsidRDefault="00424160" w:rsidP="00901E35">
            <w:pPr>
              <w:jc w:val="both"/>
              <w:rPr>
                <w:rFonts w:ascii="Cambria" w:hAnsi="Cambria" w:cs="Times New Roman"/>
                <w:color w:val="000000" w:themeColor="text1"/>
                <w:sz w:val="20"/>
                <w:szCs w:val="20"/>
              </w:rPr>
            </w:pPr>
            <w:r w:rsidRPr="00AB51F7">
              <w:rPr>
                <w:rFonts w:ascii="Cambria" w:hAnsi="Cambria" w:cs="Times New Roman"/>
                <w:color w:val="000000" w:themeColor="text1"/>
                <w:sz w:val="20"/>
                <w:szCs w:val="20"/>
              </w:rPr>
              <w:t>1.00</w:t>
            </w:r>
          </w:p>
        </w:tc>
      </w:tr>
    </w:tbl>
    <w:p w14:paraId="38B03643" w14:textId="77777777" w:rsidR="00337FDE" w:rsidRPr="000E39BD" w:rsidRDefault="00337FDE" w:rsidP="00901E35">
      <w:pPr>
        <w:spacing w:after="0"/>
        <w:rPr>
          <w:rFonts w:ascii="Cambria" w:hAnsi="Cambria" w:cs="Times New Roman"/>
          <w:color w:val="000000" w:themeColor="text1"/>
          <w:sz w:val="16"/>
          <w:szCs w:val="16"/>
        </w:rPr>
      </w:pPr>
      <w:r w:rsidRPr="000E39BD">
        <w:rPr>
          <w:rFonts w:ascii="Cambria" w:hAnsi="Cambria" w:cs="Times New Roman"/>
          <w:color w:val="000000" w:themeColor="text1"/>
          <w:sz w:val="16"/>
          <w:szCs w:val="16"/>
        </w:rPr>
        <w:t>**Correlation is significant at the 0.01 level (2-tailed).</w:t>
      </w:r>
    </w:p>
    <w:p w14:paraId="5B1E7F2E" w14:textId="77777777" w:rsidR="00FC046B" w:rsidRPr="0052083C" w:rsidRDefault="00FC046B" w:rsidP="00901E35">
      <w:pPr>
        <w:spacing w:after="0"/>
        <w:rPr>
          <w:rFonts w:ascii="Cambria" w:hAnsi="Cambria" w:cs="Times New Roman"/>
          <w:color w:val="000000" w:themeColor="text1"/>
        </w:rPr>
      </w:pPr>
    </w:p>
    <w:p w14:paraId="3C01F58E" w14:textId="68C0E1F1" w:rsidR="00337FDE" w:rsidRPr="0052083C" w:rsidRDefault="00753C29" w:rsidP="00901E35">
      <w:pPr>
        <w:spacing w:after="0"/>
        <w:jc w:val="both"/>
        <w:rPr>
          <w:rFonts w:ascii="Cambria" w:hAnsi="Cambria" w:cs="Times New Roman"/>
          <w:color w:val="000000" w:themeColor="text1"/>
        </w:rPr>
      </w:pPr>
      <w:r w:rsidRPr="0052083C">
        <w:rPr>
          <w:rFonts w:ascii="Cambria" w:hAnsi="Cambria" w:cs="Times New Roman"/>
          <w:color w:val="000000" w:themeColor="text1"/>
        </w:rPr>
        <w:t>Table 4</w:t>
      </w:r>
      <w:r w:rsidR="00337FDE" w:rsidRPr="0052083C">
        <w:rPr>
          <w:rFonts w:ascii="Cambria" w:hAnsi="Cambria" w:cs="Times New Roman"/>
          <w:color w:val="000000" w:themeColor="text1"/>
        </w:rPr>
        <w:t xml:space="preserve"> presented the correlation analys</w:t>
      </w:r>
      <w:r w:rsidR="00566C31" w:rsidRPr="0052083C">
        <w:rPr>
          <w:rFonts w:ascii="Cambria" w:hAnsi="Cambria" w:cs="Times New Roman"/>
          <w:color w:val="000000" w:themeColor="text1"/>
        </w:rPr>
        <w:t>es between all variables for 310 participants in this study</w:t>
      </w:r>
      <w:r w:rsidR="00337FDE" w:rsidRPr="0052083C">
        <w:rPr>
          <w:rFonts w:ascii="Cambria" w:hAnsi="Cambria" w:cs="Times New Roman"/>
          <w:color w:val="000000" w:themeColor="text1"/>
        </w:rPr>
        <w:t xml:space="preserve">. </w:t>
      </w:r>
      <w:r w:rsidR="004E6349" w:rsidRPr="0052083C">
        <w:rPr>
          <w:rFonts w:ascii="Cambria" w:hAnsi="Cambria" w:cs="Times New Roman"/>
          <w:color w:val="000000" w:themeColor="text1"/>
        </w:rPr>
        <w:t>Compensation system have strong relationship with employee IWB (r=.621, p=&lt;.01). After that, T&amp;D have very strong relationship with employee IWB (r=.851, p=&lt;.01). Next, information sharing has strong relationship with employee IWB (r=.558, p=&lt;.01). Finally, supervisory support has strong relationship with employee IWB (r=.532, p=&lt;.01)</w:t>
      </w:r>
      <w:r w:rsidR="00337FDE" w:rsidRPr="0052083C">
        <w:rPr>
          <w:rFonts w:ascii="Cambria" w:hAnsi="Cambria" w:cs="Times New Roman"/>
          <w:color w:val="000000" w:themeColor="text1"/>
        </w:rPr>
        <w:t>.</w:t>
      </w:r>
      <w:r w:rsidR="00F80FB2" w:rsidRPr="0052083C">
        <w:rPr>
          <w:rFonts w:ascii="Cambria" w:hAnsi="Cambria" w:cs="Times New Roman"/>
          <w:color w:val="000000" w:themeColor="text1"/>
        </w:rPr>
        <w:t xml:space="preserve"> Therefore, there </w:t>
      </w:r>
      <w:r w:rsidR="00485F1E" w:rsidRPr="0052083C">
        <w:rPr>
          <w:rFonts w:ascii="Cambria" w:hAnsi="Cambria" w:cs="Times New Roman"/>
          <w:color w:val="000000" w:themeColor="text1"/>
        </w:rPr>
        <w:t>was positive relationship</w:t>
      </w:r>
      <w:r w:rsidR="00F80FB2" w:rsidRPr="0052083C">
        <w:rPr>
          <w:rFonts w:ascii="Cambria" w:hAnsi="Cambria" w:cs="Times New Roman"/>
          <w:color w:val="000000" w:themeColor="text1"/>
        </w:rPr>
        <w:t xml:space="preserve"> between </w:t>
      </w:r>
      <w:r w:rsidR="00337FDE" w:rsidRPr="0052083C">
        <w:rPr>
          <w:rFonts w:ascii="Cambria" w:hAnsi="Cambria" w:cs="Times New Roman"/>
          <w:color w:val="000000" w:themeColor="text1"/>
        </w:rPr>
        <w:t xml:space="preserve">all </w:t>
      </w:r>
      <w:r w:rsidR="00F80FB2" w:rsidRPr="0052083C">
        <w:rPr>
          <w:rFonts w:ascii="Cambria" w:hAnsi="Cambria" w:cs="Times New Roman"/>
          <w:color w:val="000000" w:themeColor="text1"/>
        </w:rPr>
        <w:t xml:space="preserve">variable. </w:t>
      </w:r>
    </w:p>
    <w:p w14:paraId="32362D5E" w14:textId="74D6ED6F" w:rsidR="00F80FB2" w:rsidRDefault="00F80FB2" w:rsidP="00901E35">
      <w:pPr>
        <w:spacing w:after="0"/>
        <w:jc w:val="both"/>
        <w:rPr>
          <w:rFonts w:ascii="Cambria" w:hAnsi="Cambria" w:cs="Times New Roman"/>
          <w:color w:val="000000" w:themeColor="text1"/>
          <w:sz w:val="24"/>
        </w:rPr>
      </w:pPr>
    </w:p>
    <w:p w14:paraId="745FB5E7" w14:textId="298EEFEA" w:rsidR="00AB51F7" w:rsidRDefault="00AB51F7" w:rsidP="00901E35">
      <w:pPr>
        <w:spacing w:after="0"/>
        <w:jc w:val="both"/>
        <w:rPr>
          <w:rFonts w:ascii="Cambria" w:hAnsi="Cambria" w:cs="Times New Roman"/>
          <w:color w:val="000000" w:themeColor="text1"/>
          <w:sz w:val="24"/>
        </w:rPr>
      </w:pPr>
    </w:p>
    <w:p w14:paraId="6B96BBF9" w14:textId="77777777" w:rsidR="00AB51F7" w:rsidRDefault="00AB51F7" w:rsidP="00901E35">
      <w:pPr>
        <w:spacing w:after="0"/>
        <w:jc w:val="both"/>
        <w:rPr>
          <w:rFonts w:ascii="Cambria" w:hAnsi="Cambria" w:cs="Times New Roman"/>
          <w:color w:val="000000" w:themeColor="text1"/>
          <w:sz w:val="24"/>
        </w:rPr>
      </w:pPr>
    </w:p>
    <w:p w14:paraId="20896F26" w14:textId="77777777" w:rsidR="00AB51F7" w:rsidRPr="0052083C" w:rsidRDefault="00AB51F7" w:rsidP="00901E35">
      <w:pPr>
        <w:spacing w:after="0"/>
        <w:jc w:val="both"/>
        <w:rPr>
          <w:rFonts w:ascii="Cambria" w:hAnsi="Cambria" w:cs="Times New Roman"/>
          <w:color w:val="000000" w:themeColor="text1"/>
          <w:sz w:val="24"/>
        </w:rPr>
      </w:pPr>
    </w:p>
    <w:p w14:paraId="63772E63" w14:textId="1550B5F3" w:rsidR="00F80FB2" w:rsidRDefault="00753C29" w:rsidP="00901E35">
      <w:pPr>
        <w:spacing w:after="0"/>
        <w:jc w:val="center"/>
        <w:rPr>
          <w:rFonts w:ascii="Cambria" w:hAnsi="Cambria" w:cs="Times New Roman"/>
          <w:color w:val="000000" w:themeColor="text1"/>
          <w:sz w:val="20"/>
          <w:szCs w:val="20"/>
        </w:rPr>
      </w:pPr>
      <w:r w:rsidRPr="00AB51F7">
        <w:rPr>
          <w:rFonts w:ascii="Cambria" w:hAnsi="Cambria" w:cs="Times New Roman"/>
          <w:b/>
          <w:color w:val="000000" w:themeColor="text1"/>
          <w:sz w:val="20"/>
          <w:szCs w:val="20"/>
        </w:rPr>
        <w:lastRenderedPageBreak/>
        <w:t>Table 5</w:t>
      </w:r>
      <w:r w:rsidR="000E39BD">
        <w:rPr>
          <w:rFonts w:ascii="Cambria" w:hAnsi="Cambria" w:cs="Times New Roman"/>
          <w:b/>
          <w:color w:val="000000" w:themeColor="text1"/>
          <w:sz w:val="20"/>
          <w:szCs w:val="20"/>
        </w:rPr>
        <w:t>.</w:t>
      </w:r>
      <w:r w:rsidR="00F80FB2" w:rsidRPr="00AB51F7">
        <w:rPr>
          <w:rFonts w:ascii="Cambria" w:hAnsi="Cambria" w:cs="Times New Roman"/>
          <w:b/>
          <w:color w:val="000000" w:themeColor="text1"/>
          <w:sz w:val="20"/>
          <w:szCs w:val="20"/>
        </w:rPr>
        <w:t xml:space="preserve"> </w:t>
      </w:r>
      <w:r w:rsidR="00F80FB2" w:rsidRPr="00AB51F7">
        <w:rPr>
          <w:rFonts w:ascii="Cambria" w:hAnsi="Cambria" w:cs="Times New Roman"/>
          <w:color w:val="000000" w:themeColor="text1"/>
          <w:sz w:val="20"/>
          <w:szCs w:val="20"/>
        </w:rPr>
        <w:t xml:space="preserve">Regression </w:t>
      </w:r>
      <w:r w:rsidR="00EF5D92" w:rsidRPr="00AB51F7">
        <w:rPr>
          <w:rFonts w:ascii="Cambria" w:hAnsi="Cambria" w:cs="Times New Roman"/>
          <w:color w:val="000000" w:themeColor="text1"/>
          <w:sz w:val="20"/>
          <w:szCs w:val="20"/>
        </w:rPr>
        <w:t xml:space="preserve">Analysis </w:t>
      </w:r>
      <w:r w:rsidR="00F80FB2" w:rsidRPr="00AB51F7">
        <w:rPr>
          <w:rFonts w:ascii="Cambria" w:hAnsi="Cambria" w:cs="Times New Roman"/>
          <w:color w:val="000000" w:themeColor="text1"/>
          <w:sz w:val="20"/>
          <w:szCs w:val="20"/>
        </w:rPr>
        <w:t>Result</w:t>
      </w:r>
      <w:r w:rsidR="00EF5D92" w:rsidRPr="00AB51F7">
        <w:rPr>
          <w:rFonts w:ascii="Cambria" w:hAnsi="Cambria" w:cs="Times New Roman"/>
          <w:color w:val="000000" w:themeColor="text1"/>
          <w:sz w:val="20"/>
          <w:szCs w:val="20"/>
        </w:rPr>
        <w:t>s</w:t>
      </w:r>
    </w:p>
    <w:p w14:paraId="5460DA68" w14:textId="77777777" w:rsidR="000E39BD" w:rsidRPr="00AB51F7" w:rsidRDefault="000E39BD" w:rsidP="00901E35">
      <w:pPr>
        <w:spacing w:after="0"/>
        <w:jc w:val="center"/>
        <w:rPr>
          <w:rFonts w:ascii="Cambria" w:hAnsi="Cambria" w:cs="Times New Roman"/>
          <w:b/>
          <w:color w:val="000000" w:themeColor="text1"/>
          <w:sz w:val="20"/>
          <w:szCs w:val="20"/>
        </w:rPr>
      </w:pPr>
    </w:p>
    <w:tbl>
      <w:tblPr>
        <w:tblStyle w:val="TableGrid22"/>
        <w:tblW w:w="8857" w:type="dxa"/>
        <w:tblLook w:val="04A0" w:firstRow="1" w:lastRow="0" w:firstColumn="1" w:lastColumn="0" w:noHBand="0" w:noVBand="1"/>
      </w:tblPr>
      <w:tblGrid>
        <w:gridCol w:w="2641"/>
        <w:gridCol w:w="1314"/>
        <w:gridCol w:w="1328"/>
        <w:gridCol w:w="1149"/>
        <w:gridCol w:w="1132"/>
        <w:gridCol w:w="1293"/>
      </w:tblGrid>
      <w:tr w:rsidR="0052083C" w:rsidRPr="00AB51F7" w14:paraId="4FC1AA45" w14:textId="77777777" w:rsidTr="00F80FB2">
        <w:trPr>
          <w:trHeight w:val="371"/>
        </w:trPr>
        <w:tc>
          <w:tcPr>
            <w:tcW w:w="2641" w:type="dxa"/>
            <w:tcBorders>
              <w:top w:val="single" w:sz="4" w:space="0" w:color="auto"/>
              <w:left w:val="nil"/>
              <w:bottom w:val="single" w:sz="4" w:space="0" w:color="auto"/>
              <w:right w:val="nil"/>
            </w:tcBorders>
          </w:tcPr>
          <w:p w14:paraId="797DCD54"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Variable</w:t>
            </w:r>
          </w:p>
        </w:tc>
        <w:tc>
          <w:tcPr>
            <w:tcW w:w="1314" w:type="dxa"/>
            <w:tcBorders>
              <w:top w:val="single" w:sz="4" w:space="0" w:color="auto"/>
              <w:left w:val="nil"/>
              <w:bottom w:val="single" w:sz="4" w:space="0" w:color="auto"/>
              <w:right w:val="nil"/>
            </w:tcBorders>
          </w:tcPr>
          <w:p w14:paraId="6A3B18B5" w14:textId="77777777" w:rsidR="00F80FB2" w:rsidRPr="00AB51F7" w:rsidRDefault="00451E59"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Β</w:t>
            </w:r>
          </w:p>
        </w:tc>
        <w:tc>
          <w:tcPr>
            <w:tcW w:w="1328" w:type="dxa"/>
            <w:tcBorders>
              <w:top w:val="single" w:sz="4" w:space="0" w:color="auto"/>
              <w:left w:val="nil"/>
              <w:bottom w:val="single" w:sz="4" w:space="0" w:color="auto"/>
              <w:right w:val="nil"/>
            </w:tcBorders>
          </w:tcPr>
          <w:p w14:paraId="782FC811"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w:t>
            </w:r>
          </w:p>
        </w:tc>
        <w:tc>
          <w:tcPr>
            <w:tcW w:w="1149" w:type="dxa"/>
            <w:tcBorders>
              <w:top w:val="single" w:sz="4" w:space="0" w:color="auto"/>
              <w:left w:val="nil"/>
              <w:bottom w:val="single" w:sz="4" w:space="0" w:color="auto"/>
              <w:right w:val="nil"/>
            </w:tcBorders>
          </w:tcPr>
          <w:p w14:paraId="5C1B3F17"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p</w:t>
            </w:r>
          </w:p>
        </w:tc>
        <w:tc>
          <w:tcPr>
            <w:tcW w:w="1132" w:type="dxa"/>
            <w:tcBorders>
              <w:top w:val="single" w:sz="4" w:space="0" w:color="auto"/>
              <w:left w:val="nil"/>
              <w:bottom w:val="single" w:sz="4" w:space="0" w:color="auto"/>
              <w:right w:val="nil"/>
            </w:tcBorders>
          </w:tcPr>
          <w:p w14:paraId="1C504C92"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R²</w:t>
            </w:r>
          </w:p>
        </w:tc>
        <w:tc>
          <w:tcPr>
            <w:tcW w:w="1293" w:type="dxa"/>
            <w:tcBorders>
              <w:top w:val="single" w:sz="4" w:space="0" w:color="auto"/>
              <w:left w:val="nil"/>
              <w:bottom w:val="single" w:sz="4" w:space="0" w:color="auto"/>
              <w:right w:val="nil"/>
            </w:tcBorders>
          </w:tcPr>
          <w:p w14:paraId="4F963024"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Sig F.</w:t>
            </w:r>
            <w:r w:rsidRPr="00AB51F7">
              <w:rPr>
                <w:rFonts w:ascii="Cambria" w:hAnsi="Cambria" w:cs="Times New Roman"/>
                <w:b/>
                <w:bCs/>
                <w:color w:val="000000" w:themeColor="text1"/>
                <w:sz w:val="20"/>
                <w:szCs w:val="20"/>
              </w:rPr>
              <w:t xml:space="preserve"> Δ</w:t>
            </w:r>
          </w:p>
        </w:tc>
      </w:tr>
      <w:tr w:rsidR="0052083C" w:rsidRPr="00AB51F7" w14:paraId="14822A87" w14:textId="77777777" w:rsidTr="00F80FB2">
        <w:trPr>
          <w:trHeight w:val="277"/>
        </w:trPr>
        <w:tc>
          <w:tcPr>
            <w:tcW w:w="2641" w:type="dxa"/>
            <w:tcBorders>
              <w:top w:val="single" w:sz="4" w:space="0" w:color="auto"/>
              <w:left w:val="nil"/>
              <w:bottom w:val="single" w:sz="4" w:space="0" w:color="auto"/>
              <w:right w:val="nil"/>
            </w:tcBorders>
          </w:tcPr>
          <w:p w14:paraId="53AE070F"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Model 1 – Main Effect</w:t>
            </w:r>
          </w:p>
        </w:tc>
        <w:tc>
          <w:tcPr>
            <w:tcW w:w="1314" w:type="dxa"/>
            <w:tcBorders>
              <w:top w:val="single" w:sz="4" w:space="0" w:color="auto"/>
              <w:left w:val="nil"/>
              <w:bottom w:val="single" w:sz="4" w:space="0" w:color="auto"/>
              <w:right w:val="nil"/>
            </w:tcBorders>
          </w:tcPr>
          <w:p w14:paraId="5651BD2A" w14:textId="77777777" w:rsidR="00F80FB2" w:rsidRPr="00AB51F7" w:rsidRDefault="00F80FB2" w:rsidP="00901E35">
            <w:pPr>
              <w:jc w:val="center"/>
              <w:rPr>
                <w:rFonts w:ascii="Cambria" w:hAnsi="Cambria" w:cs="Times New Roman"/>
                <w:color w:val="000000" w:themeColor="text1"/>
                <w:sz w:val="20"/>
                <w:szCs w:val="20"/>
              </w:rPr>
            </w:pPr>
          </w:p>
        </w:tc>
        <w:tc>
          <w:tcPr>
            <w:tcW w:w="1328" w:type="dxa"/>
            <w:tcBorders>
              <w:top w:val="single" w:sz="4" w:space="0" w:color="auto"/>
              <w:left w:val="nil"/>
              <w:bottom w:val="single" w:sz="4" w:space="0" w:color="auto"/>
              <w:right w:val="nil"/>
            </w:tcBorders>
          </w:tcPr>
          <w:p w14:paraId="18D2D19F" w14:textId="77777777" w:rsidR="00F80FB2" w:rsidRPr="00AB51F7" w:rsidRDefault="00F80FB2" w:rsidP="00901E35">
            <w:pPr>
              <w:jc w:val="center"/>
              <w:rPr>
                <w:rFonts w:ascii="Cambria" w:hAnsi="Cambria" w:cs="Times New Roman"/>
                <w:color w:val="000000" w:themeColor="text1"/>
                <w:sz w:val="20"/>
                <w:szCs w:val="20"/>
              </w:rPr>
            </w:pPr>
          </w:p>
        </w:tc>
        <w:tc>
          <w:tcPr>
            <w:tcW w:w="1149" w:type="dxa"/>
            <w:tcBorders>
              <w:top w:val="single" w:sz="4" w:space="0" w:color="auto"/>
              <w:left w:val="nil"/>
              <w:bottom w:val="single" w:sz="4" w:space="0" w:color="auto"/>
              <w:right w:val="nil"/>
            </w:tcBorders>
          </w:tcPr>
          <w:p w14:paraId="6AC080AC" w14:textId="77777777" w:rsidR="00F80FB2" w:rsidRPr="00AB51F7" w:rsidRDefault="00F80FB2" w:rsidP="00901E35">
            <w:pPr>
              <w:jc w:val="center"/>
              <w:rPr>
                <w:rFonts w:ascii="Cambria" w:hAnsi="Cambria" w:cs="Times New Roman"/>
                <w:b/>
                <w:color w:val="000000" w:themeColor="text1"/>
                <w:sz w:val="20"/>
                <w:szCs w:val="20"/>
              </w:rPr>
            </w:pPr>
          </w:p>
        </w:tc>
        <w:tc>
          <w:tcPr>
            <w:tcW w:w="1132" w:type="dxa"/>
            <w:tcBorders>
              <w:top w:val="single" w:sz="4" w:space="0" w:color="auto"/>
              <w:left w:val="nil"/>
              <w:bottom w:val="single" w:sz="4" w:space="0" w:color="auto"/>
              <w:right w:val="nil"/>
            </w:tcBorders>
          </w:tcPr>
          <w:p w14:paraId="7615445C"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0.739</w:t>
            </w:r>
          </w:p>
        </w:tc>
        <w:tc>
          <w:tcPr>
            <w:tcW w:w="1293" w:type="dxa"/>
            <w:tcBorders>
              <w:top w:val="single" w:sz="4" w:space="0" w:color="auto"/>
              <w:left w:val="nil"/>
              <w:bottom w:val="single" w:sz="4" w:space="0" w:color="auto"/>
              <w:right w:val="nil"/>
            </w:tcBorders>
          </w:tcPr>
          <w:p w14:paraId="28EC839F" w14:textId="77777777" w:rsidR="00F80FB2" w:rsidRPr="00AB51F7" w:rsidRDefault="00F80FB2" w:rsidP="00901E35">
            <w:pPr>
              <w:jc w:val="center"/>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0.000</w:t>
            </w:r>
          </w:p>
        </w:tc>
      </w:tr>
      <w:tr w:rsidR="0052083C" w:rsidRPr="00AB51F7" w14:paraId="297C42CD" w14:textId="77777777" w:rsidTr="00F80FB2">
        <w:trPr>
          <w:trHeight w:val="267"/>
        </w:trPr>
        <w:tc>
          <w:tcPr>
            <w:tcW w:w="2641" w:type="dxa"/>
            <w:tcBorders>
              <w:top w:val="single" w:sz="4" w:space="0" w:color="auto"/>
              <w:left w:val="nil"/>
              <w:bottom w:val="single" w:sz="4" w:space="0" w:color="auto"/>
              <w:right w:val="nil"/>
            </w:tcBorders>
          </w:tcPr>
          <w:p w14:paraId="60A6469F"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Compensation System</w:t>
            </w:r>
          </w:p>
        </w:tc>
        <w:tc>
          <w:tcPr>
            <w:tcW w:w="1314" w:type="dxa"/>
            <w:tcBorders>
              <w:top w:val="single" w:sz="4" w:space="0" w:color="auto"/>
              <w:left w:val="nil"/>
              <w:bottom w:val="single" w:sz="4" w:space="0" w:color="auto"/>
              <w:right w:val="nil"/>
            </w:tcBorders>
          </w:tcPr>
          <w:p w14:paraId="65F029D6"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0.147</w:t>
            </w:r>
          </w:p>
        </w:tc>
        <w:tc>
          <w:tcPr>
            <w:tcW w:w="1328" w:type="dxa"/>
            <w:tcBorders>
              <w:top w:val="single" w:sz="4" w:space="0" w:color="auto"/>
              <w:left w:val="nil"/>
              <w:bottom w:val="single" w:sz="4" w:space="0" w:color="auto"/>
              <w:right w:val="nil"/>
            </w:tcBorders>
          </w:tcPr>
          <w:p w14:paraId="4981DC0C"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2.979</w:t>
            </w:r>
          </w:p>
        </w:tc>
        <w:tc>
          <w:tcPr>
            <w:tcW w:w="1149" w:type="dxa"/>
            <w:tcBorders>
              <w:top w:val="single" w:sz="4" w:space="0" w:color="auto"/>
              <w:left w:val="nil"/>
              <w:bottom w:val="single" w:sz="4" w:space="0" w:color="auto"/>
              <w:right w:val="nil"/>
            </w:tcBorders>
          </w:tcPr>
          <w:p w14:paraId="15E38204"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0.003</w:t>
            </w:r>
          </w:p>
        </w:tc>
        <w:tc>
          <w:tcPr>
            <w:tcW w:w="1132" w:type="dxa"/>
            <w:tcBorders>
              <w:top w:val="single" w:sz="4" w:space="0" w:color="auto"/>
              <w:left w:val="nil"/>
              <w:bottom w:val="single" w:sz="4" w:space="0" w:color="auto"/>
              <w:right w:val="nil"/>
            </w:tcBorders>
          </w:tcPr>
          <w:p w14:paraId="53FF9C22" w14:textId="77777777" w:rsidR="00F80FB2" w:rsidRPr="00AB51F7" w:rsidRDefault="00F80FB2" w:rsidP="00901E35">
            <w:pPr>
              <w:jc w:val="center"/>
              <w:rPr>
                <w:rFonts w:ascii="Cambria" w:hAnsi="Cambria" w:cs="Times New Roman"/>
                <w:color w:val="000000" w:themeColor="text1"/>
                <w:sz w:val="20"/>
                <w:szCs w:val="20"/>
              </w:rPr>
            </w:pPr>
          </w:p>
        </w:tc>
        <w:tc>
          <w:tcPr>
            <w:tcW w:w="1293" w:type="dxa"/>
            <w:tcBorders>
              <w:top w:val="single" w:sz="4" w:space="0" w:color="auto"/>
              <w:left w:val="nil"/>
              <w:bottom w:val="single" w:sz="4" w:space="0" w:color="auto"/>
              <w:right w:val="nil"/>
            </w:tcBorders>
          </w:tcPr>
          <w:p w14:paraId="1015A589" w14:textId="77777777" w:rsidR="00F80FB2" w:rsidRPr="00AB51F7" w:rsidRDefault="00F80FB2" w:rsidP="00901E35">
            <w:pPr>
              <w:jc w:val="center"/>
              <w:rPr>
                <w:rFonts w:ascii="Cambria" w:hAnsi="Cambria" w:cs="Times New Roman"/>
                <w:color w:val="000000" w:themeColor="text1"/>
                <w:sz w:val="20"/>
                <w:szCs w:val="20"/>
              </w:rPr>
            </w:pPr>
          </w:p>
        </w:tc>
      </w:tr>
      <w:tr w:rsidR="0052083C" w:rsidRPr="00AB51F7" w14:paraId="7C484B85" w14:textId="77777777" w:rsidTr="00F80FB2">
        <w:trPr>
          <w:trHeight w:val="271"/>
        </w:trPr>
        <w:tc>
          <w:tcPr>
            <w:tcW w:w="2641" w:type="dxa"/>
            <w:tcBorders>
              <w:top w:val="single" w:sz="4" w:space="0" w:color="auto"/>
              <w:left w:val="nil"/>
              <w:bottom w:val="single" w:sz="4" w:space="0" w:color="auto"/>
              <w:right w:val="nil"/>
            </w:tcBorders>
          </w:tcPr>
          <w:p w14:paraId="1F1B77A2"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T&amp;D</w:t>
            </w:r>
          </w:p>
        </w:tc>
        <w:tc>
          <w:tcPr>
            <w:tcW w:w="1314" w:type="dxa"/>
            <w:tcBorders>
              <w:top w:val="single" w:sz="4" w:space="0" w:color="auto"/>
              <w:left w:val="nil"/>
              <w:bottom w:val="single" w:sz="4" w:space="0" w:color="auto"/>
              <w:right w:val="nil"/>
            </w:tcBorders>
          </w:tcPr>
          <w:p w14:paraId="7BC94E6D"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0.750</w:t>
            </w:r>
          </w:p>
        </w:tc>
        <w:tc>
          <w:tcPr>
            <w:tcW w:w="1328" w:type="dxa"/>
            <w:tcBorders>
              <w:top w:val="single" w:sz="4" w:space="0" w:color="auto"/>
              <w:left w:val="nil"/>
              <w:bottom w:val="single" w:sz="4" w:space="0" w:color="auto"/>
              <w:right w:val="nil"/>
            </w:tcBorders>
          </w:tcPr>
          <w:p w14:paraId="74D29DDC"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19.781</w:t>
            </w:r>
          </w:p>
        </w:tc>
        <w:tc>
          <w:tcPr>
            <w:tcW w:w="1149" w:type="dxa"/>
            <w:tcBorders>
              <w:top w:val="single" w:sz="4" w:space="0" w:color="auto"/>
              <w:left w:val="nil"/>
              <w:bottom w:val="single" w:sz="4" w:space="0" w:color="auto"/>
              <w:right w:val="nil"/>
            </w:tcBorders>
          </w:tcPr>
          <w:p w14:paraId="4EFF0146"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0.000</w:t>
            </w:r>
          </w:p>
        </w:tc>
        <w:tc>
          <w:tcPr>
            <w:tcW w:w="1132" w:type="dxa"/>
            <w:tcBorders>
              <w:top w:val="single" w:sz="4" w:space="0" w:color="auto"/>
              <w:left w:val="nil"/>
              <w:bottom w:val="single" w:sz="4" w:space="0" w:color="auto"/>
              <w:right w:val="nil"/>
            </w:tcBorders>
          </w:tcPr>
          <w:p w14:paraId="27E0BA1D" w14:textId="77777777" w:rsidR="00F80FB2" w:rsidRPr="00AB51F7" w:rsidRDefault="00F80FB2" w:rsidP="00901E35">
            <w:pPr>
              <w:jc w:val="center"/>
              <w:rPr>
                <w:rFonts w:ascii="Cambria" w:hAnsi="Cambria" w:cs="Times New Roman"/>
                <w:color w:val="000000" w:themeColor="text1"/>
                <w:sz w:val="20"/>
                <w:szCs w:val="20"/>
              </w:rPr>
            </w:pPr>
          </w:p>
        </w:tc>
        <w:tc>
          <w:tcPr>
            <w:tcW w:w="1293" w:type="dxa"/>
            <w:tcBorders>
              <w:top w:val="single" w:sz="4" w:space="0" w:color="auto"/>
              <w:left w:val="nil"/>
              <w:bottom w:val="single" w:sz="4" w:space="0" w:color="auto"/>
              <w:right w:val="nil"/>
            </w:tcBorders>
          </w:tcPr>
          <w:p w14:paraId="7350C2A6" w14:textId="77777777" w:rsidR="00F80FB2" w:rsidRPr="00AB51F7" w:rsidRDefault="00F80FB2" w:rsidP="00901E35">
            <w:pPr>
              <w:jc w:val="center"/>
              <w:rPr>
                <w:rFonts w:ascii="Cambria" w:hAnsi="Cambria" w:cs="Times New Roman"/>
                <w:color w:val="000000" w:themeColor="text1"/>
                <w:sz w:val="20"/>
                <w:szCs w:val="20"/>
              </w:rPr>
            </w:pPr>
          </w:p>
        </w:tc>
      </w:tr>
      <w:tr w:rsidR="0052083C" w:rsidRPr="00AB51F7" w14:paraId="18AA79E2" w14:textId="77777777" w:rsidTr="00F80FB2">
        <w:trPr>
          <w:trHeight w:val="261"/>
        </w:trPr>
        <w:tc>
          <w:tcPr>
            <w:tcW w:w="2641" w:type="dxa"/>
            <w:tcBorders>
              <w:top w:val="single" w:sz="4" w:space="0" w:color="auto"/>
              <w:left w:val="nil"/>
              <w:bottom w:val="single" w:sz="4" w:space="0" w:color="auto"/>
              <w:right w:val="nil"/>
            </w:tcBorders>
          </w:tcPr>
          <w:p w14:paraId="7C8618D6"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Information Sharing</w:t>
            </w:r>
          </w:p>
        </w:tc>
        <w:tc>
          <w:tcPr>
            <w:tcW w:w="1314" w:type="dxa"/>
            <w:tcBorders>
              <w:top w:val="single" w:sz="4" w:space="0" w:color="auto"/>
              <w:left w:val="nil"/>
              <w:bottom w:val="single" w:sz="4" w:space="0" w:color="auto"/>
              <w:right w:val="nil"/>
            </w:tcBorders>
          </w:tcPr>
          <w:p w14:paraId="3F73BCC2"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0.008</w:t>
            </w:r>
          </w:p>
        </w:tc>
        <w:tc>
          <w:tcPr>
            <w:tcW w:w="1328" w:type="dxa"/>
            <w:tcBorders>
              <w:top w:val="single" w:sz="4" w:space="0" w:color="auto"/>
              <w:left w:val="nil"/>
              <w:bottom w:val="single" w:sz="4" w:space="0" w:color="auto"/>
              <w:right w:val="nil"/>
            </w:tcBorders>
          </w:tcPr>
          <w:p w14:paraId="561D316C"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0.141</w:t>
            </w:r>
          </w:p>
        </w:tc>
        <w:tc>
          <w:tcPr>
            <w:tcW w:w="1149" w:type="dxa"/>
            <w:tcBorders>
              <w:top w:val="single" w:sz="4" w:space="0" w:color="auto"/>
              <w:left w:val="nil"/>
              <w:bottom w:val="single" w:sz="4" w:space="0" w:color="auto"/>
              <w:right w:val="nil"/>
            </w:tcBorders>
          </w:tcPr>
          <w:p w14:paraId="38FDD8FF"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0.888</w:t>
            </w:r>
          </w:p>
        </w:tc>
        <w:tc>
          <w:tcPr>
            <w:tcW w:w="1132" w:type="dxa"/>
            <w:tcBorders>
              <w:top w:val="single" w:sz="4" w:space="0" w:color="auto"/>
              <w:left w:val="nil"/>
              <w:bottom w:val="single" w:sz="4" w:space="0" w:color="auto"/>
              <w:right w:val="nil"/>
            </w:tcBorders>
          </w:tcPr>
          <w:p w14:paraId="7D7A8387" w14:textId="77777777" w:rsidR="00F80FB2" w:rsidRPr="00AB51F7" w:rsidRDefault="00F80FB2" w:rsidP="00901E35">
            <w:pPr>
              <w:jc w:val="center"/>
              <w:rPr>
                <w:rFonts w:ascii="Cambria" w:hAnsi="Cambria" w:cs="Times New Roman"/>
                <w:color w:val="000000" w:themeColor="text1"/>
                <w:sz w:val="20"/>
                <w:szCs w:val="20"/>
              </w:rPr>
            </w:pPr>
          </w:p>
        </w:tc>
        <w:tc>
          <w:tcPr>
            <w:tcW w:w="1293" w:type="dxa"/>
            <w:tcBorders>
              <w:top w:val="single" w:sz="4" w:space="0" w:color="auto"/>
              <w:left w:val="nil"/>
              <w:bottom w:val="single" w:sz="4" w:space="0" w:color="auto"/>
              <w:right w:val="nil"/>
            </w:tcBorders>
          </w:tcPr>
          <w:p w14:paraId="6014CA87" w14:textId="77777777" w:rsidR="00F80FB2" w:rsidRPr="00AB51F7" w:rsidRDefault="00F80FB2" w:rsidP="00901E35">
            <w:pPr>
              <w:jc w:val="center"/>
              <w:rPr>
                <w:rFonts w:ascii="Cambria" w:hAnsi="Cambria" w:cs="Times New Roman"/>
                <w:color w:val="000000" w:themeColor="text1"/>
                <w:sz w:val="20"/>
                <w:szCs w:val="20"/>
              </w:rPr>
            </w:pPr>
          </w:p>
        </w:tc>
      </w:tr>
      <w:tr w:rsidR="0052083C" w:rsidRPr="00AB51F7" w14:paraId="580EB0DE" w14:textId="77777777" w:rsidTr="00F80FB2">
        <w:trPr>
          <w:trHeight w:val="265"/>
        </w:trPr>
        <w:tc>
          <w:tcPr>
            <w:tcW w:w="2641" w:type="dxa"/>
            <w:tcBorders>
              <w:top w:val="single" w:sz="4" w:space="0" w:color="auto"/>
              <w:left w:val="nil"/>
              <w:bottom w:val="single" w:sz="4" w:space="0" w:color="auto"/>
              <w:right w:val="nil"/>
            </w:tcBorders>
          </w:tcPr>
          <w:p w14:paraId="5F128899" w14:textId="77777777" w:rsidR="00F80FB2" w:rsidRPr="00AB51F7" w:rsidRDefault="00F80FB2" w:rsidP="00901E35">
            <w:pPr>
              <w:jc w:val="both"/>
              <w:rPr>
                <w:rFonts w:ascii="Cambria" w:hAnsi="Cambria" w:cs="Times New Roman"/>
                <w:b/>
                <w:color w:val="000000" w:themeColor="text1"/>
                <w:sz w:val="20"/>
                <w:szCs w:val="20"/>
              </w:rPr>
            </w:pPr>
            <w:r w:rsidRPr="00AB51F7">
              <w:rPr>
                <w:rFonts w:ascii="Cambria" w:hAnsi="Cambria" w:cs="Times New Roman"/>
                <w:b/>
                <w:color w:val="000000" w:themeColor="text1"/>
                <w:sz w:val="20"/>
                <w:szCs w:val="20"/>
              </w:rPr>
              <w:t>Supervisory Support</w:t>
            </w:r>
          </w:p>
        </w:tc>
        <w:tc>
          <w:tcPr>
            <w:tcW w:w="1314" w:type="dxa"/>
            <w:tcBorders>
              <w:top w:val="single" w:sz="4" w:space="0" w:color="auto"/>
              <w:left w:val="nil"/>
              <w:bottom w:val="single" w:sz="4" w:space="0" w:color="auto"/>
              <w:right w:val="nil"/>
            </w:tcBorders>
          </w:tcPr>
          <w:p w14:paraId="650F49F2"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0.011</w:t>
            </w:r>
          </w:p>
        </w:tc>
        <w:tc>
          <w:tcPr>
            <w:tcW w:w="1328" w:type="dxa"/>
            <w:tcBorders>
              <w:top w:val="single" w:sz="4" w:space="0" w:color="auto"/>
              <w:left w:val="nil"/>
              <w:bottom w:val="single" w:sz="4" w:space="0" w:color="auto"/>
              <w:right w:val="nil"/>
            </w:tcBorders>
          </w:tcPr>
          <w:p w14:paraId="1694A621"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0.193</w:t>
            </w:r>
          </w:p>
        </w:tc>
        <w:tc>
          <w:tcPr>
            <w:tcW w:w="1149" w:type="dxa"/>
            <w:tcBorders>
              <w:top w:val="single" w:sz="4" w:space="0" w:color="auto"/>
              <w:left w:val="nil"/>
              <w:bottom w:val="single" w:sz="4" w:space="0" w:color="auto"/>
              <w:right w:val="nil"/>
            </w:tcBorders>
          </w:tcPr>
          <w:p w14:paraId="5FB5F1F7" w14:textId="77777777" w:rsidR="00F80FB2" w:rsidRPr="00AB51F7" w:rsidRDefault="00F80FB2" w:rsidP="00901E35">
            <w:pPr>
              <w:jc w:val="center"/>
              <w:rPr>
                <w:rFonts w:ascii="Cambria" w:hAnsi="Cambria" w:cs="Times New Roman"/>
                <w:color w:val="000000" w:themeColor="text1"/>
                <w:sz w:val="20"/>
                <w:szCs w:val="20"/>
              </w:rPr>
            </w:pPr>
            <w:r w:rsidRPr="00AB51F7">
              <w:rPr>
                <w:rFonts w:ascii="Cambria" w:hAnsi="Cambria" w:cs="Times New Roman"/>
                <w:color w:val="000000" w:themeColor="text1"/>
                <w:sz w:val="20"/>
                <w:szCs w:val="20"/>
              </w:rPr>
              <w:t>0.847</w:t>
            </w:r>
          </w:p>
        </w:tc>
        <w:tc>
          <w:tcPr>
            <w:tcW w:w="1132" w:type="dxa"/>
            <w:tcBorders>
              <w:top w:val="single" w:sz="4" w:space="0" w:color="auto"/>
              <w:left w:val="nil"/>
              <w:bottom w:val="single" w:sz="4" w:space="0" w:color="auto"/>
              <w:right w:val="nil"/>
            </w:tcBorders>
          </w:tcPr>
          <w:p w14:paraId="6210707D" w14:textId="77777777" w:rsidR="00F80FB2" w:rsidRPr="00AB51F7" w:rsidRDefault="00F80FB2" w:rsidP="00901E35">
            <w:pPr>
              <w:jc w:val="center"/>
              <w:rPr>
                <w:rFonts w:ascii="Cambria" w:hAnsi="Cambria" w:cs="Times New Roman"/>
                <w:color w:val="000000" w:themeColor="text1"/>
                <w:sz w:val="20"/>
                <w:szCs w:val="20"/>
              </w:rPr>
            </w:pPr>
          </w:p>
        </w:tc>
        <w:tc>
          <w:tcPr>
            <w:tcW w:w="1293" w:type="dxa"/>
            <w:tcBorders>
              <w:top w:val="single" w:sz="4" w:space="0" w:color="auto"/>
              <w:left w:val="nil"/>
              <w:bottom w:val="single" w:sz="4" w:space="0" w:color="auto"/>
              <w:right w:val="nil"/>
            </w:tcBorders>
          </w:tcPr>
          <w:p w14:paraId="2BB84A7F" w14:textId="77777777" w:rsidR="00F80FB2" w:rsidRPr="00AB51F7" w:rsidRDefault="00F80FB2" w:rsidP="00901E35">
            <w:pPr>
              <w:jc w:val="center"/>
              <w:rPr>
                <w:rFonts w:ascii="Cambria" w:hAnsi="Cambria" w:cs="Times New Roman"/>
                <w:color w:val="000000" w:themeColor="text1"/>
                <w:sz w:val="20"/>
                <w:szCs w:val="20"/>
              </w:rPr>
            </w:pPr>
          </w:p>
        </w:tc>
      </w:tr>
    </w:tbl>
    <w:p w14:paraId="46A42078" w14:textId="77777777" w:rsidR="00F80FB2" w:rsidRPr="000E39BD" w:rsidRDefault="00F80FB2" w:rsidP="00901E35">
      <w:pPr>
        <w:spacing w:after="0" w:line="240" w:lineRule="auto"/>
        <w:jc w:val="both"/>
        <w:rPr>
          <w:rFonts w:ascii="Cambria" w:hAnsi="Cambria" w:cs="Times New Roman"/>
          <w:color w:val="000000" w:themeColor="text1"/>
          <w:sz w:val="16"/>
          <w:szCs w:val="16"/>
        </w:rPr>
      </w:pPr>
      <w:r w:rsidRPr="000E39BD">
        <w:rPr>
          <w:rFonts w:ascii="Cambria" w:hAnsi="Cambria" w:cs="Times New Roman"/>
          <w:color w:val="000000" w:themeColor="text1"/>
          <w:sz w:val="16"/>
          <w:szCs w:val="16"/>
        </w:rPr>
        <w:t>*Correlation is significant at the 0.01 level (2-tailed).</w:t>
      </w:r>
    </w:p>
    <w:p w14:paraId="217E840C" w14:textId="77777777" w:rsidR="00F80FB2" w:rsidRPr="0052083C" w:rsidRDefault="00F80FB2" w:rsidP="00901E35">
      <w:pPr>
        <w:spacing w:after="0" w:line="240" w:lineRule="auto"/>
        <w:jc w:val="both"/>
        <w:rPr>
          <w:rFonts w:ascii="Cambria" w:hAnsi="Cambria" w:cs="Times New Roman"/>
          <w:color w:val="000000" w:themeColor="text1"/>
        </w:rPr>
      </w:pPr>
    </w:p>
    <w:p w14:paraId="0D9C7BC8" w14:textId="086F756A" w:rsidR="000473F2" w:rsidRPr="0052083C" w:rsidRDefault="00753C29"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Table 5</w:t>
      </w:r>
      <w:r w:rsidR="00F80FB2" w:rsidRPr="0052083C">
        <w:rPr>
          <w:rFonts w:ascii="Cambria" w:hAnsi="Cambria" w:cs="Times New Roman"/>
          <w:color w:val="000000" w:themeColor="text1"/>
        </w:rPr>
        <w:t xml:space="preserve"> shows regression </w:t>
      </w:r>
      <w:r w:rsidR="00EF5D92" w:rsidRPr="0052083C">
        <w:rPr>
          <w:rFonts w:ascii="Cambria" w:hAnsi="Cambria" w:cs="Times New Roman"/>
          <w:color w:val="000000" w:themeColor="text1"/>
        </w:rPr>
        <w:t xml:space="preserve">analysis </w:t>
      </w:r>
      <w:r w:rsidR="00F80FB2" w:rsidRPr="0052083C">
        <w:rPr>
          <w:rFonts w:ascii="Cambria" w:hAnsi="Cambria" w:cs="Times New Roman"/>
          <w:color w:val="000000" w:themeColor="text1"/>
        </w:rPr>
        <w:t xml:space="preserve">results of </w:t>
      </w:r>
      <w:r w:rsidR="000473F2" w:rsidRPr="0052083C">
        <w:rPr>
          <w:rFonts w:ascii="Cambria" w:hAnsi="Cambria" w:cs="Times New Roman"/>
          <w:color w:val="000000" w:themeColor="text1"/>
        </w:rPr>
        <w:t xml:space="preserve">compensation system, T&amp;D, information sharing and supervisory support on employee IWB. Based on Table 4, the value of R square is 0.739 where it </w:t>
      </w:r>
      <w:r w:rsidR="006D700D" w:rsidRPr="0052083C">
        <w:rPr>
          <w:rFonts w:ascii="Cambria" w:hAnsi="Cambria" w:cs="Times New Roman"/>
          <w:color w:val="000000" w:themeColor="text1"/>
        </w:rPr>
        <w:t xml:space="preserve">is </w:t>
      </w:r>
      <w:r w:rsidR="000473F2" w:rsidRPr="0052083C">
        <w:rPr>
          <w:rFonts w:ascii="Cambria" w:hAnsi="Cambria" w:cs="Times New Roman"/>
          <w:color w:val="000000" w:themeColor="text1"/>
        </w:rPr>
        <w:t>equivalent to 73.9% which it shows that IWB c</w:t>
      </w:r>
      <w:r w:rsidR="006D700D" w:rsidRPr="0052083C">
        <w:rPr>
          <w:rFonts w:ascii="Cambria" w:hAnsi="Cambria" w:cs="Times New Roman"/>
          <w:color w:val="000000" w:themeColor="text1"/>
        </w:rPr>
        <w:t>ould be</w:t>
      </w:r>
      <w:r w:rsidR="000473F2" w:rsidRPr="0052083C">
        <w:rPr>
          <w:rFonts w:ascii="Cambria" w:hAnsi="Cambria" w:cs="Times New Roman"/>
          <w:color w:val="000000" w:themeColor="text1"/>
        </w:rPr>
        <w:t xml:space="preserve"> explain</w:t>
      </w:r>
      <w:r w:rsidR="006D700D" w:rsidRPr="0052083C">
        <w:rPr>
          <w:rFonts w:ascii="Cambria" w:hAnsi="Cambria" w:cs="Times New Roman"/>
          <w:color w:val="000000" w:themeColor="text1"/>
        </w:rPr>
        <w:t>ed</w:t>
      </w:r>
      <w:r w:rsidR="000473F2" w:rsidRPr="0052083C">
        <w:rPr>
          <w:rFonts w:ascii="Cambria" w:hAnsi="Cambria" w:cs="Times New Roman"/>
          <w:color w:val="000000" w:themeColor="text1"/>
        </w:rPr>
        <w:t xml:space="preserve"> by compensation system, T&amp;D, information sharing and supervisory support. Apart from that, it found that the variable of T&amp;D (β=0.750, t=19.781, p=0.000) was significantly related toward IWB. Next, compensation system (β=0.147, t=2.979, p=0.003) was significantly related toward IWB. However, supervisory support (β=0.011, t=0.193, p=0.847) is not significantly related toward IWB and also information sharing (β=0.008, t=0.141, r=0.888) is not significantly related toward IWB. Therefore, two hypotheses in this research are supported and two hypotheses in this study are not supported. </w:t>
      </w:r>
    </w:p>
    <w:p w14:paraId="47455CB5" w14:textId="77777777" w:rsidR="00A34EDF" w:rsidRPr="0052083C" w:rsidRDefault="00A34EDF" w:rsidP="00901E35">
      <w:pPr>
        <w:spacing w:after="0" w:line="240" w:lineRule="auto"/>
        <w:jc w:val="both"/>
        <w:rPr>
          <w:rFonts w:ascii="Cambria" w:hAnsi="Cambria" w:cs="Times New Roman"/>
          <w:color w:val="000000" w:themeColor="text1"/>
        </w:rPr>
      </w:pPr>
    </w:p>
    <w:p w14:paraId="4B02564F" w14:textId="5C114DCF" w:rsidR="00753C29" w:rsidRPr="0052083C" w:rsidRDefault="00D51BDB" w:rsidP="00901E35">
      <w:pPr>
        <w:spacing w:after="0" w:line="240" w:lineRule="auto"/>
        <w:jc w:val="both"/>
        <w:rPr>
          <w:rFonts w:ascii="Cambria" w:hAnsi="Cambria" w:cs="Times New Roman"/>
          <w:iCs/>
          <w:color w:val="000000" w:themeColor="text1"/>
        </w:rPr>
      </w:pPr>
      <w:r w:rsidRPr="0052083C">
        <w:rPr>
          <w:rFonts w:ascii="Cambria" w:hAnsi="Cambria" w:cs="Times New Roman"/>
          <w:color w:val="000000" w:themeColor="text1"/>
        </w:rPr>
        <w:t xml:space="preserve">Based on table 5, there are 2 hypotheses have been not supported. Those </w:t>
      </w:r>
      <w:r w:rsidRPr="0052083C">
        <w:rPr>
          <w:rFonts w:ascii="Cambria" w:hAnsi="Cambria" w:cs="Times New Roman"/>
          <w:iCs/>
          <w:color w:val="000000" w:themeColor="text1"/>
          <w:lang w:val="en-CA"/>
        </w:rPr>
        <w:t xml:space="preserve">hypotheses are related to the influence of information sharing (β=0.011, p=0.888); and supervisory support (β=0.008, p=0.847) on employees’ IWB. </w:t>
      </w:r>
      <w:r w:rsidR="00753C29" w:rsidRPr="0052083C">
        <w:rPr>
          <w:rFonts w:ascii="Cambria" w:hAnsi="Cambria" w:cs="Times New Roman"/>
          <w:iCs/>
          <w:color w:val="000000" w:themeColor="text1"/>
          <w:lang w:val="en-CA"/>
        </w:rPr>
        <w:t>The third hypothesis has been rejected because</w:t>
      </w:r>
      <w:r w:rsidR="00753C29" w:rsidRPr="0052083C">
        <w:rPr>
          <w:rFonts w:ascii="Cambria" w:hAnsi="Cambria" w:cs="Times New Roman"/>
          <w:iCs/>
          <w:color w:val="000000" w:themeColor="text1"/>
        </w:rPr>
        <w:t xml:space="preserve"> information and knowledge will lead to employee</w:t>
      </w:r>
      <w:r w:rsidR="006D700D" w:rsidRPr="0052083C">
        <w:rPr>
          <w:rFonts w:ascii="Cambria" w:hAnsi="Cambria" w:cs="Times New Roman"/>
          <w:iCs/>
          <w:color w:val="000000" w:themeColor="text1"/>
        </w:rPr>
        <w:t>s</w:t>
      </w:r>
      <w:r w:rsidR="00753C29" w:rsidRPr="0052083C">
        <w:rPr>
          <w:rFonts w:ascii="Cambria" w:hAnsi="Cambria" w:cs="Times New Roman"/>
          <w:iCs/>
          <w:color w:val="000000" w:themeColor="text1"/>
        </w:rPr>
        <w:t xml:space="preserve"> involve in repeated collaboration where go off innovative scratch (Ahmad &amp; Karim, 2019). Apart from that, the employee</w:t>
      </w:r>
      <w:r w:rsidR="006D700D" w:rsidRPr="0052083C">
        <w:rPr>
          <w:rFonts w:ascii="Cambria" w:hAnsi="Cambria" w:cs="Times New Roman"/>
          <w:iCs/>
          <w:color w:val="000000" w:themeColor="text1"/>
        </w:rPr>
        <w:t>s’</w:t>
      </w:r>
      <w:r w:rsidR="00753C29" w:rsidRPr="0052083C">
        <w:rPr>
          <w:rFonts w:ascii="Cambria" w:hAnsi="Cambria" w:cs="Times New Roman"/>
          <w:iCs/>
          <w:color w:val="000000" w:themeColor="text1"/>
        </w:rPr>
        <w:t xml:space="preserve"> innovation and creativity </w:t>
      </w:r>
      <w:r w:rsidR="006D700D" w:rsidRPr="0052083C">
        <w:rPr>
          <w:rFonts w:ascii="Cambria" w:hAnsi="Cambria" w:cs="Times New Roman"/>
          <w:iCs/>
          <w:color w:val="000000" w:themeColor="text1"/>
        </w:rPr>
        <w:t>from</w:t>
      </w:r>
      <w:r w:rsidR="00753C29" w:rsidRPr="0052083C">
        <w:rPr>
          <w:rFonts w:ascii="Cambria" w:hAnsi="Cambria" w:cs="Times New Roman"/>
          <w:iCs/>
          <w:color w:val="000000" w:themeColor="text1"/>
        </w:rPr>
        <w:t xml:space="preserve"> time to time will </w:t>
      </w:r>
      <w:r w:rsidR="006D700D" w:rsidRPr="0052083C">
        <w:rPr>
          <w:rFonts w:ascii="Cambria" w:hAnsi="Cambria" w:cs="Times New Roman"/>
          <w:iCs/>
          <w:color w:val="000000" w:themeColor="text1"/>
        </w:rPr>
        <w:t xml:space="preserve">be </w:t>
      </w:r>
      <w:r w:rsidR="00753C29" w:rsidRPr="0052083C">
        <w:rPr>
          <w:rFonts w:ascii="Cambria" w:hAnsi="Cambria" w:cs="Times New Roman"/>
          <w:iCs/>
          <w:color w:val="000000" w:themeColor="text1"/>
        </w:rPr>
        <w:t>tolerant with the opinions without well discussion, appraisal and disapproval due to the pre-established belief learned in past teamwork. After that, most of the employee</w:t>
      </w:r>
      <w:r w:rsidR="006D700D" w:rsidRPr="0052083C">
        <w:rPr>
          <w:rFonts w:ascii="Cambria" w:hAnsi="Cambria" w:cs="Times New Roman"/>
          <w:iCs/>
          <w:color w:val="000000" w:themeColor="text1"/>
        </w:rPr>
        <w:t>s</w:t>
      </w:r>
      <w:r w:rsidR="00753C29" w:rsidRPr="0052083C">
        <w:rPr>
          <w:rFonts w:ascii="Cambria" w:hAnsi="Cambria" w:cs="Times New Roman"/>
          <w:iCs/>
          <w:color w:val="000000" w:themeColor="text1"/>
        </w:rPr>
        <w:t xml:space="preserve"> </w:t>
      </w:r>
      <w:r w:rsidR="006D700D" w:rsidRPr="0052083C">
        <w:rPr>
          <w:rFonts w:ascii="Cambria" w:hAnsi="Cambria" w:cs="Times New Roman"/>
          <w:iCs/>
          <w:color w:val="000000" w:themeColor="text1"/>
        </w:rPr>
        <w:t>who work</w:t>
      </w:r>
      <w:r w:rsidR="00753C29" w:rsidRPr="0052083C">
        <w:rPr>
          <w:rFonts w:ascii="Cambria" w:hAnsi="Cambria" w:cs="Times New Roman"/>
          <w:iCs/>
          <w:color w:val="000000" w:themeColor="text1"/>
        </w:rPr>
        <w:t xml:space="preserve"> in </w:t>
      </w:r>
      <w:r w:rsidR="006D700D" w:rsidRPr="0052083C">
        <w:rPr>
          <w:rFonts w:ascii="Cambria" w:hAnsi="Cambria" w:cs="Times New Roman"/>
          <w:iCs/>
          <w:color w:val="000000" w:themeColor="text1"/>
        </w:rPr>
        <w:t xml:space="preserve">that </w:t>
      </w:r>
      <w:r w:rsidR="00753C29" w:rsidRPr="0052083C">
        <w:rPr>
          <w:rFonts w:ascii="Cambria" w:hAnsi="Cambria" w:cs="Times New Roman"/>
          <w:iCs/>
          <w:color w:val="000000" w:themeColor="text1"/>
        </w:rPr>
        <w:t xml:space="preserve">manufacturing company was operator where they </w:t>
      </w:r>
      <w:r w:rsidR="006D700D" w:rsidRPr="0052083C">
        <w:rPr>
          <w:rFonts w:ascii="Cambria" w:hAnsi="Cambria" w:cs="Times New Roman"/>
          <w:iCs/>
          <w:color w:val="000000" w:themeColor="text1"/>
        </w:rPr>
        <w:t>were</w:t>
      </w:r>
      <w:r w:rsidR="00753C29" w:rsidRPr="0052083C">
        <w:rPr>
          <w:rFonts w:ascii="Cambria" w:hAnsi="Cambria" w:cs="Times New Roman"/>
          <w:iCs/>
          <w:color w:val="000000" w:themeColor="text1"/>
        </w:rPr>
        <w:t xml:space="preserve"> unwilling to share information or knowledge or expertise with co-workers because the operator always involves in the manufacturing process such as retaining the factory machinery, fixing the machine when broke down, frequently removing and packing the finished product, implementing maintenance routine, mak</w:t>
      </w:r>
      <w:r w:rsidR="006D700D" w:rsidRPr="0052083C">
        <w:rPr>
          <w:rFonts w:ascii="Cambria" w:hAnsi="Cambria" w:cs="Times New Roman"/>
          <w:iCs/>
          <w:color w:val="000000" w:themeColor="text1"/>
        </w:rPr>
        <w:t>ing</w:t>
      </w:r>
      <w:r w:rsidR="00753C29" w:rsidRPr="0052083C">
        <w:rPr>
          <w:rFonts w:ascii="Cambria" w:hAnsi="Cambria" w:cs="Times New Roman"/>
          <w:iCs/>
          <w:color w:val="000000" w:themeColor="text1"/>
        </w:rPr>
        <w:t xml:space="preserve"> sure raw material sufficient, </w:t>
      </w:r>
      <w:r w:rsidR="006D700D" w:rsidRPr="0052083C">
        <w:rPr>
          <w:rFonts w:ascii="Cambria" w:hAnsi="Cambria" w:cs="Times New Roman"/>
          <w:iCs/>
          <w:color w:val="000000" w:themeColor="text1"/>
        </w:rPr>
        <w:t>ensuring</w:t>
      </w:r>
      <w:r w:rsidR="00753C29" w:rsidRPr="0052083C">
        <w:rPr>
          <w:rFonts w:ascii="Cambria" w:hAnsi="Cambria" w:cs="Times New Roman"/>
          <w:iCs/>
          <w:color w:val="000000" w:themeColor="text1"/>
        </w:rPr>
        <w:t xml:space="preserve"> the steady and competent operating of machines and piloting regular checks on production competence where the communication among the employee</w:t>
      </w:r>
      <w:r w:rsidR="006D700D" w:rsidRPr="0052083C">
        <w:rPr>
          <w:rFonts w:ascii="Cambria" w:hAnsi="Cambria" w:cs="Times New Roman"/>
          <w:iCs/>
          <w:color w:val="000000" w:themeColor="text1"/>
        </w:rPr>
        <w:t>s</w:t>
      </w:r>
      <w:r w:rsidR="00753C29" w:rsidRPr="0052083C">
        <w:rPr>
          <w:rFonts w:ascii="Cambria" w:hAnsi="Cambria" w:cs="Times New Roman"/>
          <w:iCs/>
          <w:color w:val="000000" w:themeColor="text1"/>
        </w:rPr>
        <w:t xml:space="preserve"> also </w:t>
      </w:r>
      <w:r w:rsidR="006F7F42" w:rsidRPr="0052083C">
        <w:rPr>
          <w:rFonts w:ascii="Cambria" w:hAnsi="Cambria" w:cs="Times New Roman"/>
          <w:iCs/>
          <w:color w:val="000000" w:themeColor="text1"/>
        </w:rPr>
        <w:t>not so frequently</w:t>
      </w:r>
      <w:r w:rsidR="00753C29" w:rsidRPr="0052083C">
        <w:rPr>
          <w:rFonts w:ascii="Cambria" w:hAnsi="Cambria" w:cs="Times New Roman"/>
          <w:iCs/>
          <w:color w:val="000000" w:themeColor="text1"/>
        </w:rPr>
        <w:t xml:space="preserve"> during </w:t>
      </w:r>
      <w:r w:rsidR="006F7F42" w:rsidRPr="0052083C">
        <w:rPr>
          <w:rFonts w:ascii="Cambria" w:hAnsi="Cambria" w:cs="Times New Roman"/>
          <w:iCs/>
          <w:color w:val="000000" w:themeColor="text1"/>
        </w:rPr>
        <w:t xml:space="preserve">their </w:t>
      </w:r>
      <w:r w:rsidR="00753C29" w:rsidRPr="0052083C">
        <w:rPr>
          <w:rFonts w:ascii="Cambria" w:hAnsi="Cambria" w:cs="Times New Roman"/>
          <w:iCs/>
          <w:color w:val="000000" w:themeColor="text1"/>
        </w:rPr>
        <w:t>working time (</w:t>
      </w:r>
      <w:proofErr w:type="spellStart"/>
      <w:r w:rsidR="00753C29" w:rsidRPr="0052083C">
        <w:rPr>
          <w:rFonts w:ascii="Cambria" w:hAnsi="Cambria" w:cs="Times New Roman"/>
          <w:iCs/>
          <w:color w:val="000000" w:themeColor="text1"/>
        </w:rPr>
        <w:t>Kaasinen</w:t>
      </w:r>
      <w:proofErr w:type="spellEnd"/>
      <w:r w:rsidR="00753C29" w:rsidRPr="0052083C">
        <w:rPr>
          <w:rFonts w:ascii="Cambria" w:hAnsi="Cambria" w:cs="Times New Roman"/>
          <w:iCs/>
          <w:color w:val="000000" w:themeColor="text1"/>
        </w:rPr>
        <w:t xml:space="preserve">, 2020). </w:t>
      </w:r>
    </w:p>
    <w:p w14:paraId="33B5E446" w14:textId="77777777" w:rsidR="00C247E6" w:rsidRPr="0052083C" w:rsidRDefault="00C247E6" w:rsidP="00901E35">
      <w:pPr>
        <w:spacing w:after="0" w:line="240" w:lineRule="auto"/>
        <w:jc w:val="both"/>
        <w:rPr>
          <w:rFonts w:ascii="Cambria" w:hAnsi="Cambria" w:cs="Times New Roman"/>
          <w:iCs/>
          <w:color w:val="000000" w:themeColor="text1"/>
        </w:rPr>
      </w:pPr>
    </w:p>
    <w:p w14:paraId="64032785" w14:textId="148E1FF1" w:rsidR="00C247E6" w:rsidRPr="0052083C" w:rsidRDefault="00C247E6" w:rsidP="00901E35">
      <w:pPr>
        <w:spacing w:after="0" w:line="240" w:lineRule="auto"/>
        <w:jc w:val="both"/>
        <w:rPr>
          <w:rFonts w:ascii="Cambria" w:hAnsi="Cambria" w:cs="Times New Roman"/>
          <w:iCs/>
          <w:color w:val="000000" w:themeColor="text1"/>
        </w:rPr>
      </w:pPr>
      <w:r w:rsidRPr="0052083C">
        <w:rPr>
          <w:rFonts w:ascii="Cambria" w:hAnsi="Cambria" w:cs="Times New Roman"/>
          <w:iCs/>
          <w:color w:val="000000" w:themeColor="text1"/>
        </w:rPr>
        <w:t xml:space="preserve">Next, the </w:t>
      </w:r>
      <w:r w:rsidR="006A7B1D" w:rsidRPr="0052083C">
        <w:rPr>
          <w:rFonts w:ascii="Cambria" w:hAnsi="Cambria" w:cs="Times New Roman"/>
          <w:iCs/>
          <w:color w:val="000000" w:themeColor="text1"/>
        </w:rPr>
        <w:t>fourth</w:t>
      </w:r>
      <w:r w:rsidRPr="0052083C">
        <w:rPr>
          <w:rFonts w:ascii="Cambria" w:hAnsi="Cambria" w:cs="Times New Roman"/>
          <w:iCs/>
          <w:color w:val="000000" w:themeColor="text1"/>
        </w:rPr>
        <w:t xml:space="preserve"> hypothesis has been rejected because according to </w:t>
      </w:r>
      <w:proofErr w:type="spellStart"/>
      <w:r w:rsidRPr="0052083C">
        <w:rPr>
          <w:rFonts w:ascii="Cambria" w:hAnsi="Cambria" w:cs="Times New Roman"/>
          <w:iCs/>
          <w:color w:val="000000" w:themeColor="text1"/>
        </w:rPr>
        <w:t>Xingshan</w:t>
      </w:r>
      <w:proofErr w:type="spellEnd"/>
      <w:r w:rsidRPr="0052083C">
        <w:rPr>
          <w:rFonts w:ascii="Cambria" w:hAnsi="Cambria" w:cs="Times New Roman"/>
          <w:iCs/>
          <w:color w:val="000000" w:themeColor="text1"/>
        </w:rPr>
        <w:t xml:space="preserve"> &amp; Diaz (2015), supervisor</w:t>
      </w:r>
      <w:r w:rsidR="006A7B1D" w:rsidRPr="0052083C">
        <w:rPr>
          <w:rFonts w:ascii="Cambria" w:hAnsi="Cambria" w:cs="Times New Roman"/>
          <w:iCs/>
          <w:color w:val="000000" w:themeColor="text1"/>
        </w:rPr>
        <w:t xml:space="preserve"> that is</w:t>
      </w:r>
      <w:r w:rsidRPr="0052083C">
        <w:rPr>
          <w:rFonts w:ascii="Cambria" w:hAnsi="Cambria" w:cs="Times New Roman"/>
          <w:iCs/>
          <w:color w:val="000000" w:themeColor="text1"/>
        </w:rPr>
        <w:t xml:space="preserve"> showing negative expressions or criticism </w:t>
      </w:r>
      <w:r w:rsidR="006A7B1D" w:rsidRPr="0052083C">
        <w:rPr>
          <w:rFonts w:ascii="Cambria" w:hAnsi="Cambria" w:cs="Times New Roman"/>
          <w:iCs/>
          <w:color w:val="000000" w:themeColor="text1"/>
        </w:rPr>
        <w:t>when</w:t>
      </w:r>
      <w:r w:rsidRPr="0052083C">
        <w:rPr>
          <w:rFonts w:ascii="Cambria" w:hAnsi="Cambria" w:cs="Times New Roman"/>
          <w:iCs/>
          <w:color w:val="000000" w:themeColor="text1"/>
        </w:rPr>
        <w:t xml:space="preserve"> giv</w:t>
      </w:r>
      <w:r w:rsidR="006A7B1D" w:rsidRPr="0052083C">
        <w:rPr>
          <w:rFonts w:ascii="Cambria" w:hAnsi="Cambria" w:cs="Times New Roman"/>
          <w:iCs/>
          <w:color w:val="000000" w:themeColor="text1"/>
        </w:rPr>
        <w:t>ing</w:t>
      </w:r>
      <w:r w:rsidRPr="0052083C">
        <w:rPr>
          <w:rFonts w:ascii="Cambria" w:hAnsi="Cambria" w:cs="Times New Roman"/>
          <w:iCs/>
          <w:color w:val="000000" w:themeColor="text1"/>
        </w:rPr>
        <w:t xml:space="preserve"> comment on their employee</w:t>
      </w:r>
      <w:r w:rsidR="006A7B1D" w:rsidRPr="0052083C">
        <w:rPr>
          <w:rFonts w:ascii="Cambria" w:hAnsi="Cambria" w:cs="Times New Roman"/>
          <w:iCs/>
          <w:color w:val="000000" w:themeColor="text1"/>
        </w:rPr>
        <w:t>s’</w:t>
      </w:r>
      <w:r w:rsidRPr="0052083C">
        <w:rPr>
          <w:rFonts w:ascii="Cambria" w:hAnsi="Cambria" w:cs="Times New Roman"/>
          <w:iCs/>
          <w:color w:val="000000" w:themeColor="text1"/>
        </w:rPr>
        <w:t xml:space="preserve"> job performance where this can lead the employee</w:t>
      </w:r>
      <w:r w:rsidR="006A7B1D" w:rsidRPr="0052083C">
        <w:rPr>
          <w:rFonts w:ascii="Cambria" w:hAnsi="Cambria" w:cs="Times New Roman"/>
          <w:iCs/>
          <w:color w:val="000000" w:themeColor="text1"/>
        </w:rPr>
        <w:t>s to be</w:t>
      </w:r>
      <w:r w:rsidRPr="0052083C">
        <w:rPr>
          <w:rFonts w:ascii="Cambria" w:hAnsi="Cambria" w:cs="Times New Roman"/>
          <w:iCs/>
          <w:color w:val="000000" w:themeColor="text1"/>
        </w:rPr>
        <w:t xml:space="preserve"> demotivate</w:t>
      </w:r>
      <w:r w:rsidR="006A7B1D" w:rsidRPr="0052083C">
        <w:rPr>
          <w:rFonts w:ascii="Cambria" w:hAnsi="Cambria" w:cs="Times New Roman"/>
          <w:iCs/>
          <w:color w:val="000000" w:themeColor="text1"/>
        </w:rPr>
        <w:t>d</w:t>
      </w:r>
      <w:r w:rsidRPr="0052083C">
        <w:rPr>
          <w:rFonts w:ascii="Cambria" w:hAnsi="Cambria" w:cs="Times New Roman"/>
          <w:iCs/>
          <w:color w:val="000000" w:themeColor="text1"/>
        </w:rPr>
        <w:t xml:space="preserve"> to perform the</w:t>
      </w:r>
      <w:r w:rsidR="006A7B1D" w:rsidRPr="0052083C">
        <w:rPr>
          <w:rFonts w:ascii="Cambria" w:hAnsi="Cambria" w:cs="Times New Roman"/>
          <w:iCs/>
          <w:color w:val="000000" w:themeColor="text1"/>
        </w:rPr>
        <w:t>ir</w:t>
      </w:r>
      <w:r w:rsidRPr="0052083C">
        <w:rPr>
          <w:rFonts w:ascii="Cambria" w:hAnsi="Cambria" w:cs="Times New Roman"/>
          <w:iCs/>
          <w:color w:val="000000" w:themeColor="text1"/>
        </w:rPr>
        <w:t xml:space="preserve"> duties very well and then the consequences to this situation is that employee</w:t>
      </w:r>
      <w:r w:rsidR="006A7B1D" w:rsidRPr="0052083C">
        <w:rPr>
          <w:rFonts w:ascii="Cambria" w:hAnsi="Cambria" w:cs="Times New Roman"/>
          <w:iCs/>
          <w:color w:val="000000" w:themeColor="text1"/>
        </w:rPr>
        <w:t>s</w:t>
      </w:r>
      <w:r w:rsidRPr="0052083C">
        <w:rPr>
          <w:rFonts w:ascii="Cambria" w:hAnsi="Cambria" w:cs="Times New Roman"/>
          <w:iCs/>
          <w:color w:val="000000" w:themeColor="text1"/>
        </w:rPr>
        <w:t xml:space="preserve"> </w:t>
      </w:r>
      <w:r w:rsidR="006A7B1D" w:rsidRPr="0052083C">
        <w:rPr>
          <w:rFonts w:ascii="Cambria" w:hAnsi="Cambria" w:cs="Times New Roman"/>
          <w:iCs/>
          <w:color w:val="000000" w:themeColor="text1"/>
        </w:rPr>
        <w:t>would</w:t>
      </w:r>
      <w:r w:rsidRPr="0052083C">
        <w:rPr>
          <w:rFonts w:ascii="Cambria" w:hAnsi="Cambria" w:cs="Times New Roman"/>
          <w:iCs/>
          <w:color w:val="000000" w:themeColor="text1"/>
        </w:rPr>
        <w:t xml:space="preserve"> not </w:t>
      </w:r>
      <w:r w:rsidR="006A7B1D" w:rsidRPr="0052083C">
        <w:rPr>
          <w:rFonts w:ascii="Cambria" w:hAnsi="Cambria" w:cs="Times New Roman"/>
          <w:iCs/>
          <w:color w:val="000000" w:themeColor="text1"/>
        </w:rPr>
        <w:t xml:space="preserve">be able to </w:t>
      </w:r>
      <w:r w:rsidRPr="0052083C">
        <w:rPr>
          <w:rFonts w:ascii="Cambria" w:hAnsi="Cambria" w:cs="Times New Roman"/>
          <w:iCs/>
          <w:color w:val="000000" w:themeColor="text1"/>
        </w:rPr>
        <w:t>enhance IWB. Apart from that, the supervisor also complains about lack competence of employee</w:t>
      </w:r>
      <w:r w:rsidR="006A7B1D" w:rsidRPr="0052083C">
        <w:rPr>
          <w:rFonts w:ascii="Cambria" w:hAnsi="Cambria" w:cs="Times New Roman"/>
          <w:iCs/>
          <w:color w:val="000000" w:themeColor="text1"/>
        </w:rPr>
        <w:t>s</w:t>
      </w:r>
      <w:r w:rsidRPr="0052083C">
        <w:rPr>
          <w:rFonts w:ascii="Cambria" w:hAnsi="Cambria" w:cs="Times New Roman"/>
          <w:iCs/>
          <w:color w:val="000000" w:themeColor="text1"/>
        </w:rPr>
        <w:t xml:space="preserve"> by compar</w:t>
      </w:r>
      <w:r w:rsidR="006A7B1D" w:rsidRPr="0052083C">
        <w:rPr>
          <w:rFonts w:ascii="Cambria" w:hAnsi="Cambria" w:cs="Times New Roman"/>
          <w:iCs/>
          <w:color w:val="000000" w:themeColor="text1"/>
        </w:rPr>
        <w:t xml:space="preserve">ing the present employees </w:t>
      </w:r>
      <w:r w:rsidRPr="0052083C">
        <w:rPr>
          <w:rFonts w:ascii="Cambria" w:hAnsi="Cambria" w:cs="Times New Roman"/>
          <w:iCs/>
          <w:color w:val="000000" w:themeColor="text1"/>
        </w:rPr>
        <w:t xml:space="preserve">with </w:t>
      </w:r>
      <w:r w:rsidR="006A7B1D" w:rsidRPr="0052083C">
        <w:rPr>
          <w:rFonts w:ascii="Cambria" w:hAnsi="Cambria" w:cs="Times New Roman"/>
          <w:iCs/>
          <w:color w:val="000000" w:themeColor="text1"/>
        </w:rPr>
        <w:t xml:space="preserve">the </w:t>
      </w:r>
      <w:r w:rsidRPr="0052083C">
        <w:rPr>
          <w:rFonts w:ascii="Cambria" w:hAnsi="Cambria" w:cs="Times New Roman"/>
          <w:iCs/>
          <w:color w:val="000000" w:themeColor="text1"/>
        </w:rPr>
        <w:t>other employees in front of many employees (</w:t>
      </w:r>
      <w:proofErr w:type="spellStart"/>
      <w:r w:rsidRPr="0052083C">
        <w:rPr>
          <w:rFonts w:ascii="Cambria" w:hAnsi="Cambria" w:cs="Times New Roman"/>
          <w:iCs/>
          <w:color w:val="000000" w:themeColor="text1"/>
        </w:rPr>
        <w:t>Xingshan</w:t>
      </w:r>
      <w:proofErr w:type="spellEnd"/>
      <w:r w:rsidRPr="0052083C">
        <w:rPr>
          <w:rFonts w:ascii="Cambria" w:hAnsi="Cambria" w:cs="Times New Roman"/>
          <w:iCs/>
          <w:color w:val="000000" w:themeColor="text1"/>
        </w:rPr>
        <w:t xml:space="preserve"> &amp; Diaz, 2015). This situation will lead the employee</w:t>
      </w:r>
      <w:r w:rsidR="006A7B1D" w:rsidRPr="0052083C">
        <w:rPr>
          <w:rFonts w:ascii="Cambria" w:hAnsi="Cambria" w:cs="Times New Roman"/>
          <w:iCs/>
          <w:color w:val="000000" w:themeColor="text1"/>
        </w:rPr>
        <w:t>s to feel</w:t>
      </w:r>
      <w:r w:rsidRPr="0052083C">
        <w:rPr>
          <w:rFonts w:ascii="Cambria" w:hAnsi="Cambria" w:cs="Times New Roman"/>
          <w:iCs/>
          <w:color w:val="000000" w:themeColor="text1"/>
        </w:rPr>
        <w:t xml:space="preserve"> dissatisf</w:t>
      </w:r>
      <w:r w:rsidR="006A7B1D" w:rsidRPr="0052083C">
        <w:rPr>
          <w:rFonts w:ascii="Cambria" w:hAnsi="Cambria" w:cs="Times New Roman"/>
          <w:iCs/>
          <w:color w:val="000000" w:themeColor="text1"/>
        </w:rPr>
        <w:t>ied</w:t>
      </w:r>
      <w:r w:rsidRPr="0052083C">
        <w:rPr>
          <w:rFonts w:ascii="Cambria" w:hAnsi="Cambria" w:cs="Times New Roman"/>
          <w:iCs/>
          <w:color w:val="000000" w:themeColor="text1"/>
        </w:rPr>
        <w:t xml:space="preserve"> and demotivate</w:t>
      </w:r>
      <w:r w:rsidR="006A7B1D" w:rsidRPr="0052083C">
        <w:rPr>
          <w:rFonts w:ascii="Cambria" w:hAnsi="Cambria" w:cs="Times New Roman"/>
          <w:iCs/>
          <w:color w:val="000000" w:themeColor="text1"/>
        </w:rPr>
        <w:t>d</w:t>
      </w:r>
      <w:r w:rsidRPr="0052083C">
        <w:rPr>
          <w:rFonts w:ascii="Cambria" w:hAnsi="Cambria" w:cs="Times New Roman"/>
          <w:iCs/>
          <w:color w:val="000000" w:themeColor="text1"/>
        </w:rPr>
        <w:t xml:space="preserve"> in implementing their duties. After that, supervisors </w:t>
      </w:r>
      <w:r w:rsidR="006A7B1D" w:rsidRPr="0052083C">
        <w:rPr>
          <w:rFonts w:ascii="Cambria" w:hAnsi="Cambria" w:cs="Times New Roman"/>
          <w:iCs/>
          <w:color w:val="000000" w:themeColor="text1"/>
        </w:rPr>
        <w:t xml:space="preserve">as well </w:t>
      </w:r>
      <w:r w:rsidRPr="0052083C">
        <w:rPr>
          <w:rFonts w:ascii="Cambria" w:hAnsi="Cambria" w:cs="Times New Roman"/>
          <w:iCs/>
          <w:color w:val="000000" w:themeColor="text1"/>
        </w:rPr>
        <w:t xml:space="preserve">have regularly mixed emotions around their circumstances where the supervisor have to control and supervise quite a lot number </w:t>
      </w:r>
      <w:r w:rsidR="006A7B1D" w:rsidRPr="0052083C">
        <w:rPr>
          <w:rFonts w:ascii="Cambria" w:hAnsi="Cambria" w:cs="Times New Roman"/>
          <w:iCs/>
          <w:color w:val="000000" w:themeColor="text1"/>
        </w:rPr>
        <w:t>employee</w:t>
      </w:r>
      <w:r w:rsidRPr="0052083C">
        <w:rPr>
          <w:rFonts w:ascii="Cambria" w:hAnsi="Cambria" w:cs="Times New Roman"/>
          <w:iCs/>
          <w:color w:val="000000" w:themeColor="text1"/>
        </w:rPr>
        <w:t xml:space="preserve">. </w:t>
      </w:r>
      <w:r w:rsidR="006A7B1D" w:rsidRPr="0052083C">
        <w:rPr>
          <w:rFonts w:ascii="Cambria" w:hAnsi="Cambria" w:cs="Times New Roman"/>
          <w:iCs/>
          <w:color w:val="000000" w:themeColor="text1"/>
        </w:rPr>
        <w:t>Aside from this</w:t>
      </w:r>
      <w:r w:rsidRPr="0052083C">
        <w:rPr>
          <w:rFonts w:ascii="Cambria" w:hAnsi="Cambria" w:cs="Times New Roman"/>
          <w:iCs/>
          <w:color w:val="000000" w:themeColor="text1"/>
        </w:rPr>
        <w:t>, the supervisor also frequently loses their wisdom of individuality as they try accomplishing this unwarranted balancing act (</w:t>
      </w:r>
      <w:proofErr w:type="spellStart"/>
      <w:r w:rsidRPr="0052083C">
        <w:rPr>
          <w:rFonts w:ascii="Cambria" w:hAnsi="Cambria" w:cs="Times New Roman"/>
          <w:iCs/>
          <w:color w:val="000000" w:themeColor="text1"/>
        </w:rPr>
        <w:t>Somersa</w:t>
      </w:r>
      <w:proofErr w:type="spellEnd"/>
      <w:r w:rsidRPr="0052083C">
        <w:rPr>
          <w:rFonts w:ascii="Cambria" w:hAnsi="Cambria" w:cs="Times New Roman"/>
          <w:iCs/>
          <w:color w:val="000000" w:themeColor="text1"/>
        </w:rPr>
        <w:t xml:space="preserve"> et al., 2018).</w:t>
      </w:r>
    </w:p>
    <w:p w14:paraId="68100E34" w14:textId="77777777" w:rsidR="00753C29" w:rsidRPr="0052083C" w:rsidRDefault="00753C29" w:rsidP="00901E35">
      <w:pPr>
        <w:spacing w:after="0" w:line="240" w:lineRule="auto"/>
        <w:jc w:val="both"/>
        <w:rPr>
          <w:rFonts w:ascii="Cambria" w:hAnsi="Cambria" w:cs="Times New Roman"/>
          <w:iCs/>
          <w:color w:val="000000" w:themeColor="text1"/>
        </w:rPr>
      </w:pPr>
    </w:p>
    <w:p w14:paraId="4AFDC884" w14:textId="7694EC50" w:rsidR="00FA277D" w:rsidRPr="0052083C" w:rsidRDefault="00D51BDB"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Therefore, the HR manager has to take radical action to overcome these issues successfully and also by taking positive action</w:t>
      </w:r>
      <w:r w:rsidR="00F66426" w:rsidRPr="0052083C">
        <w:rPr>
          <w:rFonts w:ascii="Cambria" w:hAnsi="Cambria" w:cs="Times New Roman"/>
          <w:color w:val="000000" w:themeColor="text1"/>
        </w:rPr>
        <w:t>s to</w:t>
      </w:r>
      <w:r w:rsidRPr="0052083C">
        <w:rPr>
          <w:rFonts w:ascii="Cambria" w:hAnsi="Cambria" w:cs="Times New Roman"/>
          <w:color w:val="000000" w:themeColor="text1"/>
        </w:rPr>
        <w:t xml:space="preserve"> the employee</w:t>
      </w:r>
      <w:r w:rsidR="00F66426" w:rsidRPr="0052083C">
        <w:rPr>
          <w:rFonts w:ascii="Cambria" w:hAnsi="Cambria" w:cs="Times New Roman"/>
          <w:color w:val="000000" w:themeColor="text1"/>
        </w:rPr>
        <w:t>s so that they</w:t>
      </w:r>
      <w:r w:rsidRPr="0052083C">
        <w:rPr>
          <w:rFonts w:ascii="Cambria" w:hAnsi="Cambria" w:cs="Times New Roman"/>
          <w:color w:val="000000" w:themeColor="text1"/>
        </w:rPr>
        <w:t xml:space="preserve"> will feel satisfied, motivated and indirectly they also can </w:t>
      </w:r>
      <w:r w:rsidR="00F66426" w:rsidRPr="0052083C">
        <w:rPr>
          <w:rFonts w:ascii="Cambria" w:hAnsi="Cambria" w:cs="Times New Roman"/>
          <w:color w:val="000000" w:themeColor="text1"/>
        </w:rPr>
        <w:t>contribute</w:t>
      </w:r>
      <w:r w:rsidRPr="0052083C">
        <w:rPr>
          <w:rFonts w:ascii="Cambria" w:hAnsi="Cambria" w:cs="Times New Roman"/>
          <w:color w:val="000000" w:themeColor="text1"/>
        </w:rPr>
        <w:t xml:space="preserve"> their innovative behaviour in implementing their task and duties</w:t>
      </w:r>
      <w:r w:rsidR="00F66426" w:rsidRPr="0052083C">
        <w:rPr>
          <w:rFonts w:ascii="Cambria" w:hAnsi="Cambria" w:cs="Times New Roman"/>
          <w:color w:val="000000" w:themeColor="text1"/>
        </w:rPr>
        <w:t xml:space="preserve"> in the workplace</w:t>
      </w:r>
      <w:r w:rsidRPr="0052083C">
        <w:rPr>
          <w:rFonts w:ascii="Cambria" w:hAnsi="Cambria" w:cs="Times New Roman"/>
          <w:color w:val="000000" w:themeColor="text1"/>
        </w:rPr>
        <w:t xml:space="preserve">. Other than that, there are 2 hypotheses have been accepted which are related to compensation system and T&amp;D. Thus, </w:t>
      </w:r>
      <w:r w:rsidR="00F66426" w:rsidRPr="0052083C">
        <w:rPr>
          <w:rFonts w:ascii="Cambria" w:hAnsi="Cambria" w:cs="Times New Roman"/>
          <w:color w:val="000000" w:themeColor="text1"/>
        </w:rPr>
        <w:t xml:space="preserve">this has </w:t>
      </w:r>
      <w:r w:rsidRPr="0052083C">
        <w:rPr>
          <w:rFonts w:ascii="Cambria" w:hAnsi="Cambria" w:cs="Times New Roman"/>
          <w:color w:val="000000" w:themeColor="text1"/>
        </w:rPr>
        <w:t xml:space="preserve">proven that HR manager has providing </w:t>
      </w:r>
      <w:r w:rsidRPr="0052083C">
        <w:rPr>
          <w:rFonts w:ascii="Cambria" w:hAnsi="Cambria" w:cs="Times New Roman"/>
          <w:color w:val="000000" w:themeColor="text1"/>
        </w:rPr>
        <w:lastRenderedPageBreak/>
        <w:t>fair compensation and introducing proper T&amp;D program which can increase the employee</w:t>
      </w:r>
      <w:r w:rsidR="00F66426" w:rsidRPr="0052083C">
        <w:rPr>
          <w:rFonts w:ascii="Cambria" w:hAnsi="Cambria" w:cs="Times New Roman"/>
          <w:color w:val="000000" w:themeColor="text1"/>
        </w:rPr>
        <w:t>s’</w:t>
      </w:r>
      <w:r w:rsidRPr="0052083C">
        <w:rPr>
          <w:rFonts w:ascii="Cambria" w:hAnsi="Cambria" w:cs="Times New Roman"/>
          <w:color w:val="000000" w:themeColor="text1"/>
        </w:rPr>
        <w:t xml:space="preserve"> performance and also has been enriching the employee</w:t>
      </w:r>
      <w:r w:rsidR="00F66426" w:rsidRPr="0052083C">
        <w:rPr>
          <w:rFonts w:ascii="Cambria" w:hAnsi="Cambria" w:cs="Times New Roman"/>
          <w:color w:val="000000" w:themeColor="text1"/>
        </w:rPr>
        <w:t>s’</w:t>
      </w:r>
      <w:r w:rsidRPr="0052083C">
        <w:rPr>
          <w:rFonts w:ascii="Cambria" w:hAnsi="Cambria" w:cs="Times New Roman"/>
          <w:color w:val="000000" w:themeColor="text1"/>
        </w:rPr>
        <w:t xml:space="preserve"> IWB</w:t>
      </w:r>
      <w:r w:rsidR="00F66426" w:rsidRPr="0052083C">
        <w:rPr>
          <w:rFonts w:ascii="Cambria" w:hAnsi="Cambria" w:cs="Times New Roman"/>
          <w:color w:val="000000" w:themeColor="text1"/>
        </w:rPr>
        <w:t>.</w:t>
      </w:r>
    </w:p>
    <w:p w14:paraId="4D3905DD" w14:textId="77777777" w:rsidR="000E39BD" w:rsidRDefault="000E39BD" w:rsidP="00901E35">
      <w:pPr>
        <w:spacing w:after="0" w:line="240" w:lineRule="auto"/>
        <w:rPr>
          <w:rFonts w:ascii="Cambria" w:hAnsi="Cambria" w:cs="Times New Roman"/>
          <w:b/>
          <w:color w:val="000000" w:themeColor="text1"/>
        </w:rPr>
      </w:pPr>
    </w:p>
    <w:p w14:paraId="11FE9E91" w14:textId="0FE1319D" w:rsidR="000473F2" w:rsidRPr="0052083C" w:rsidRDefault="00A36C71"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t xml:space="preserve">5. </w:t>
      </w:r>
      <w:r w:rsidR="000473F2" w:rsidRPr="0052083C">
        <w:rPr>
          <w:rFonts w:ascii="Cambria" w:hAnsi="Cambria" w:cs="Times New Roman"/>
          <w:b/>
          <w:color w:val="000000" w:themeColor="text1"/>
        </w:rPr>
        <w:t>CONCLUSION</w:t>
      </w:r>
    </w:p>
    <w:p w14:paraId="7015CA42" w14:textId="77777777" w:rsidR="00EF5D92" w:rsidRPr="0052083C" w:rsidRDefault="00EF5D92" w:rsidP="00901E35">
      <w:pPr>
        <w:spacing w:after="0" w:line="240" w:lineRule="auto"/>
        <w:jc w:val="both"/>
        <w:rPr>
          <w:rFonts w:ascii="Cambria" w:hAnsi="Cambria" w:cs="Times New Roman"/>
          <w:color w:val="000000" w:themeColor="text1"/>
        </w:rPr>
      </w:pPr>
    </w:p>
    <w:p w14:paraId="0EFD3EEA" w14:textId="35FF1924" w:rsidR="00FC046B" w:rsidRPr="0052083C" w:rsidRDefault="00ED6EF7" w:rsidP="00901E35">
      <w:pPr>
        <w:spacing w:after="0" w:line="240" w:lineRule="auto"/>
        <w:jc w:val="both"/>
        <w:rPr>
          <w:rFonts w:ascii="Cambria" w:hAnsi="Cambria" w:cs="Times New Roman"/>
          <w:iCs/>
          <w:color w:val="000000" w:themeColor="text1"/>
        </w:rPr>
      </w:pPr>
      <w:r w:rsidRPr="0052083C">
        <w:rPr>
          <w:rFonts w:ascii="Cambria" w:hAnsi="Cambria" w:cs="Times New Roman"/>
          <w:color w:val="000000" w:themeColor="text1"/>
        </w:rPr>
        <w:t>In conclusion, this study has been carried out to identify there is a significant relationship between HRM</w:t>
      </w:r>
      <w:r w:rsidR="00EF5D92" w:rsidRPr="0052083C">
        <w:rPr>
          <w:rFonts w:ascii="Cambria" w:hAnsi="Cambria" w:cs="Times New Roman"/>
          <w:color w:val="000000" w:themeColor="text1"/>
        </w:rPr>
        <w:t>P</w:t>
      </w:r>
      <w:r w:rsidRPr="0052083C">
        <w:rPr>
          <w:rFonts w:ascii="Cambria" w:hAnsi="Cambria" w:cs="Times New Roman"/>
          <w:color w:val="000000" w:themeColor="text1"/>
        </w:rPr>
        <w:t xml:space="preserve"> and employee</w:t>
      </w:r>
      <w:r w:rsidR="00EF5D92" w:rsidRPr="0052083C">
        <w:rPr>
          <w:rFonts w:ascii="Cambria" w:hAnsi="Cambria" w:cs="Times New Roman"/>
          <w:color w:val="000000" w:themeColor="text1"/>
        </w:rPr>
        <w:t>s’</w:t>
      </w:r>
      <w:r w:rsidRPr="0052083C">
        <w:rPr>
          <w:rFonts w:ascii="Cambria" w:hAnsi="Cambria" w:cs="Times New Roman"/>
          <w:color w:val="000000" w:themeColor="text1"/>
        </w:rPr>
        <w:t xml:space="preserve"> IWB in manufacturing company in Ipoh. Generally, there are four HRM</w:t>
      </w:r>
      <w:r w:rsidR="00EF5D92" w:rsidRPr="0052083C">
        <w:rPr>
          <w:rFonts w:ascii="Cambria" w:hAnsi="Cambria" w:cs="Times New Roman"/>
          <w:color w:val="000000" w:themeColor="text1"/>
        </w:rPr>
        <w:t xml:space="preserve">P </w:t>
      </w:r>
      <w:r w:rsidRPr="0052083C">
        <w:rPr>
          <w:rFonts w:ascii="Cambria" w:hAnsi="Cambria" w:cs="Times New Roman"/>
          <w:color w:val="000000" w:themeColor="text1"/>
        </w:rPr>
        <w:t>in this study which known as independent variable</w:t>
      </w:r>
      <w:r w:rsidR="00EF5D92" w:rsidRPr="0052083C">
        <w:rPr>
          <w:rFonts w:ascii="Cambria" w:hAnsi="Cambria" w:cs="Times New Roman"/>
          <w:color w:val="000000" w:themeColor="text1"/>
        </w:rPr>
        <w:t>s</w:t>
      </w:r>
      <w:r w:rsidRPr="0052083C">
        <w:rPr>
          <w:rFonts w:ascii="Cambria" w:hAnsi="Cambria" w:cs="Times New Roman"/>
          <w:color w:val="000000" w:themeColor="text1"/>
        </w:rPr>
        <w:t xml:space="preserve"> such as compensation system, T&amp;D, information sha</w:t>
      </w:r>
      <w:r w:rsidR="00D51BDB" w:rsidRPr="0052083C">
        <w:rPr>
          <w:rFonts w:ascii="Cambria" w:hAnsi="Cambria" w:cs="Times New Roman"/>
          <w:color w:val="000000" w:themeColor="text1"/>
        </w:rPr>
        <w:t>ring and supportive supervisory</w:t>
      </w:r>
      <w:r w:rsidRPr="0052083C">
        <w:rPr>
          <w:rFonts w:ascii="Cambria" w:hAnsi="Cambria" w:cs="Times New Roman"/>
          <w:color w:val="000000" w:themeColor="text1"/>
        </w:rPr>
        <w:t xml:space="preserve">. </w:t>
      </w:r>
      <w:r w:rsidR="00D12FD0" w:rsidRPr="0052083C">
        <w:rPr>
          <w:rFonts w:ascii="Cambria" w:hAnsi="Cambria" w:cs="Times New Roman"/>
          <w:color w:val="000000" w:themeColor="text1"/>
        </w:rPr>
        <w:t>Based on the result that retrieved from the regression analysis, there are 2 hypotheses accepted which are compensation system and T&amp;D while, there are 2 hypotheses not supported which are information sharing and supervisory support because the employer provide</w:t>
      </w:r>
      <w:r w:rsidR="00AF40E5" w:rsidRPr="0052083C">
        <w:rPr>
          <w:rFonts w:ascii="Cambria" w:hAnsi="Cambria" w:cs="Times New Roman"/>
          <w:color w:val="000000" w:themeColor="text1"/>
        </w:rPr>
        <w:t>s</w:t>
      </w:r>
      <w:r w:rsidR="00D12FD0" w:rsidRPr="0052083C">
        <w:rPr>
          <w:rFonts w:ascii="Cambria" w:hAnsi="Cambria" w:cs="Times New Roman"/>
          <w:color w:val="000000" w:themeColor="text1"/>
        </w:rPr>
        <w:t xml:space="preserve"> ineffective information and also having unsupportive supervisor whereby having these issues within the company</w:t>
      </w:r>
      <w:r w:rsidR="00AF40E5" w:rsidRPr="0052083C">
        <w:rPr>
          <w:rFonts w:ascii="Cambria" w:hAnsi="Cambria" w:cs="Times New Roman"/>
          <w:color w:val="000000" w:themeColor="text1"/>
        </w:rPr>
        <w:t>,</w:t>
      </w:r>
      <w:r w:rsidR="00D12FD0" w:rsidRPr="0052083C">
        <w:rPr>
          <w:rFonts w:ascii="Cambria" w:hAnsi="Cambria" w:cs="Times New Roman"/>
          <w:color w:val="000000" w:themeColor="text1"/>
        </w:rPr>
        <w:t xml:space="preserve"> it </w:t>
      </w:r>
      <w:r w:rsidR="00AF40E5" w:rsidRPr="0052083C">
        <w:rPr>
          <w:rFonts w:ascii="Cambria" w:hAnsi="Cambria" w:cs="Times New Roman"/>
          <w:color w:val="000000" w:themeColor="text1"/>
        </w:rPr>
        <w:t xml:space="preserve">is </w:t>
      </w:r>
      <w:r w:rsidR="00D12FD0" w:rsidRPr="0052083C">
        <w:rPr>
          <w:rFonts w:ascii="Cambria" w:hAnsi="Cambria" w:cs="Times New Roman"/>
          <w:color w:val="000000" w:themeColor="text1"/>
        </w:rPr>
        <w:t>difficult to enhanc</w:t>
      </w:r>
      <w:r w:rsidR="00AF40E5" w:rsidRPr="0052083C">
        <w:rPr>
          <w:rFonts w:ascii="Cambria" w:hAnsi="Cambria" w:cs="Times New Roman"/>
          <w:color w:val="000000" w:themeColor="text1"/>
        </w:rPr>
        <w:t>e the</w:t>
      </w:r>
      <w:r w:rsidR="00D12FD0" w:rsidRPr="0052083C">
        <w:rPr>
          <w:rFonts w:ascii="Cambria" w:hAnsi="Cambria" w:cs="Times New Roman"/>
          <w:color w:val="000000" w:themeColor="text1"/>
        </w:rPr>
        <w:t xml:space="preserve"> employee</w:t>
      </w:r>
      <w:r w:rsidR="00AF40E5" w:rsidRPr="0052083C">
        <w:rPr>
          <w:rFonts w:ascii="Cambria" w:hAnsi="Cambria" w:cs="Times New Roman"/>
          <w:color w:val="000000" w:themeColor="text1"/>
        </w:rPr>
        <w:t>s’</w:t>
      </w:r>
      <w:r w:rsidR="00D12FD0" w:rsidRPr="0052083C">
        <w:rPr>
          <w:rFonts w:ascii="Cambria" w:hAnsi="Cambria" w:cs="Times New Roman"/>
          <w:color w:val="000000" w:themeColor="text1"/>
        </w:rPr>
        <w:t xml:space="preserve"> IWB. </w:t>
      </w:r>
      <w:r w:rsidR="002B5858" w:rsidRPr="0052083C">
        <w:rPr>
          <w:rFonts w:ascii="Cambria" w:hAnsi="Cambria" w:cs="Times New Roman"/>
          <w:color w:val="000000" w:themeColor="text1"/>
        </w:rPr>
        <w:t>Thus, the influence of HRMP on IWB among employee</w:t>
      </w:r>
      <w:r w:rsidR="00AF40E5" w:rsidRPr="0052083C">
        <w:rPr>
          <w:rFonts w:ascii="Cambria" w:hAnsi="Cambria" w:cs="Times New Roman"/>
          <w:color w:val="000000" w:themeColor="text1"/>
        </w:rPr>
        <w:t>s</w:t>
      </w:r>
      <w:r w:rsidR="002B5858" w:rsidRPr="0052083C">
        <w:rPr>
          <w:rFonts w:ascii="Cambria" w:hAnsi="Cambria" w:cs="Times New Roman"/>
          <w:color w:val="000000" w:themeColor="text1"/>
        </w:rPr>
        <w:t xml:space="preserve"> in </w:t>
      </w:r>
      <w:r w:rsidR="002B5858" w:rsidRPr="0052083C">
        <w:rPr>
          <w:rFonts w:ascii="Cambria" w:hAnsi="Cambria" w:cs="Times New Roman"/>
          <w:iCs/>
          <w:color w:val="000000" w:themeColor="text1"/>
        </w:rPr>
        <w:t>a manufacturing company in the Northern Region of Malaysia is presented in Figure 1.</w:t>
      </w:r>
    </w:p>
    <w:p w14:paraId="24635114" w14:textId="41842AB1" w:rsidR="00A36C71" w:rsidRPr="0052083C" w:rsidRDefault="00A36C71" w:rsidP="009D4E17">
      <w:pPr>
        <w:spacing w:after="0" w:line="240" w:lineRule="auto"/>
        <w:jc w:val="center"/>
        <w:rPr>
          <w:rFonts w:ascii="Cambria" w:hAnsi="Cambria" w:cs="Times New Roman"/>
          <w:iCs/>
          <w:color w:val="000000" w:themeColor="text1"/>
        </w:rPr>
      </w:pPr>
    </w:p>
    <w:p w14:paraId="112A3D57" w14:textId="48D330F7" w:rsidR="002B5858" w:rsidRPr="0052083C" w:rsidRDefault="009D4E1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68480" behindDoc="0" locked="0" layoutInCell="1" allowOverlap="1" wp14:anchorId="7B5A2DDF" wp14:editId="5F385E9A">
                <wp:simplePos x="0" y="0"/>
                <wp:positionH relativeFrom="column">
                  <wp:posOffset>1211580</wp:posOffset>
                </wp:positionH>
                <wp:positionV relativeFrom="paragraph">
                  <wp:posOffset>141605</wp:posOffset>
                </wp:positionV>
                <wp:extent cx="1685925" cy="308610"/>
                <wp:effectExtent l="0" t="0" r="28575" b="15240"/>
                <wp:wrapNone/>
                <wp:docPr id="6" name="Rectangle 6"/>
                <wp:cNvGraphicFramePr/>
                <a:graphic xmlns:a="http://schemas.openxmlformats.org/drawingml/2006/main">
                  <a:graphicData uri="http://schemas.microsoft.com/office/word/2010/wordprocessingShape">
                    <wps:wsp>
                      <wps:cNvSpPr/>
                      <wps:spPr>
                        <a:xfrm>
                          <a:off x="0" y="0"/>
                          <a:ext cx="1685925" cy="3086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37CF7C"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Compensation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2DDF" id="Rectangle 6" o:spid="_x0000_s1026" style="position:absolute;left:0;text-align:left;margin-left:95.4pt;margin-top:11.15pt;width:132.7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C1hQIAACAFAAAOAAAAZHJzL2Uyb0RvYy54bWysVE1v2zAMvQ/YfxB0X+1kbZoadYqgRYYB&#10;RVu0HXpWZDk2oK9JSuzs1+9Jdtv04zTMB5kUKVJ8fNT5Ra8k2QnnW6NLOjnKKRGam6rVm5L+elx9&#10;m1PiA9MVk0aLku6FpxeLr1/OO1uIqWmMrIQjCKJ90dmSNiHYIss8b4Ri/shYoWGsjVMsQHWbrHKs&#10;Q3Qls2mez7LOuMo6w4X32L0ajHSR4te14OG2rr0IRJYUdwtpdWldxzVbnLNi45htWj5eg/3DLRRr&#10;NZK+hLpigZGtaz+EUi13xps6HHGjMlPXLRepBlQzyd9V89AwK1ItAMfbF5j8/wvLb3Z3jrRVSWeU&#10;aKbQonuAxvRGCjKL8HTWF/B6sHdu1DzEWGtfOxX/qIL0CdL9C6SiD4RjczKbn5xNTyjhsH3P57NJ&#10;wjx7PW2dDz+EUSQKJXXInpBku2sfkBGuzy4xmTeyrVatlEnZ+0vpyI6huyBFZTpKJPMBmyVdpS+W&#10;gBBvjklNOlxtepqDEpyBdrVkAaKyAMLrDSVMbsBnHly6y5vT/kPSR1R7kDhP32eJYyFXzDfDjVPU&#10;6MYK1QaMgWxVSeeHp6WOVpGIPMIR+zF0IEqhX/djW9am2qOXzgwk95avWuS7Bh53zIHVKBaTGm6x&#10;1NIAATNKlDTG/flsP/qDbLBS0mFKgM7vLXMC1f7UoOHZ5Pg4jlVSjk9Op1DcoWV9aNFbdWnQqgne&#10;BMuTGP2DfBZrZ9QTBnoZs8LENEfuoQ+jchmG6cWTwMVymdwwSpaFa/1geQweIYtIP/ZPzNmRVwE9&#10;ujHPE8WKd/QafONJbZbbYOo2cS9CPOAKFkUFY5j4ND4Zcc4P9eT1+rAt/gIAAP//AwBQSwMEFAAG&#10;AAgAAAAhAMFfo1LeAAAACQEAAA8AAABkcnMvZG93bnJldi54bWxMj09LxDAQxe+C3yGM4M1NrLra&#10;2nQRQRDBw9Y/52wzNmWbSWnSbt1P73jS23u8x5vflJvF92LGMXaBNFyuFAikJtiOWg3vb08XdyBi&#10;MmRNHwg1fGOETXV6UprChgNtca5TK3iEYmE0uJSGQsrYOPQmrsKAxNlXGL1JbMdW2tEceNz3MlNq&#10;Lb3piC84M+Cjw2ZfT17DSzxOc2Pj6+IW95x/fKpjTXutz8+Wh3sQCZf0V4ZffEaHipl2YSIbRc8+&#10;V4yeNGTZFQguXN+sWew03KocZFXK/x9UPwAAAP//AwBQSwECLQAUAAYACAAAACEAtoM4kv4AAADh&#10;AQAAEwAAAAAAAAAAAAAAAAAAAAAAW0NvbnRlbnRfVHlwZXNdLnhtbFBLAQItABQABgAIAAAAIQA4&#10;/SH/1gAAAJQBAAALAAAAAAAAAAAAAAAAAC8BAABfcmVscy8ucmVsc1BLAQItABQABgAIAAAAIQDk&#10;ZBC1hQIAACAFAAAOAAAAAAAAAAAAAAAAAC4CAABkcnMvZTJvRG9jLnhtbFBLAQItABQABgAIAAAA&#10;IQDBX6NS3gAAAAkBAAAPAAAAAAAAAAAAAAAAAN8EAABkcnMvZG93bnJldi54bWxQSwUGAAAAAAQA&#10;BADzAAAA6gUAAAAA&#10;" fillcolor="window" strokecolor="windowText" strokeweight="1pt">
                <v:textbox>
                  <w:txbxContent>
                    <w:p w14:paraId="6237CF7C"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Compensation System </w:t>
                      </w:r>
                    </w:p>
                  </w:txbxContent>
                </v:textbox>
              </v:rect>
            </w:pict>
          </mc:Fallback>
        </mc:AlternateContent>
      </w:r>
      <w:r w:rsidR="002D0AB2" w:rsidRPr="00AB51F7">
        <w:rPr>
          <w:rFonts w:ascii="Cambria" w:hAnsi="Cambria" w:cs="Times New Roman"/>
          <w:iCs/>
          <w:noProof/>
          <w:color w:val="000000" w:themeColor="text1"/>
          <w:sz w:val="20"/>
          <w:szCs w:val="20"/>
          <w:lang w:eastAsia="en-MY"/>
        </w:rPr>
        <mc:AlternateContent>
          <mc:Choice Requires="wps">
            <w:drawing>
              <wp:anchor distT="0" distB="0" distL="114300" distR="114300" simplePos="0" relativeHeight="251659264" behindDoc="0" locked="0" layoutInCell="1" allowOverlap="1" wp14:anchorId="793459EC" wp14:editId="1E2A600F">
                <wp:simplePos x="0" y="0"/>
                <wp:positionH relativeFrom="margin">
                  <wp:posOffset>895350</wp:posOffset>
                </wp:positionH>
                <wp:positionV relativeFrom="paragraph">
                  <wp:posOffset>6350</wp:posOffset>
                </wp:positionV>
                <wp:extent cx="4333875" cy="1619250"/>
                <wp:effectExtent l="0" t="0" r="0" b="0"/>
                <wp:wrapNone/>
                <wp:docPr id="1" name="Rectangle 1"/>
                <wp:cNvGraphicFramePr/>
                <a:graphic xmlns:a="http://schemas.openxmlformats.org/drawingml/2006/main">
                  <a:graphicData uri="http://schemas.microsoft.com/office/word/2010/wordprocessingShape">
                    <wps:wsp>
                      <wps:cNvSpPr/>
                      <wps:spPr>
                        <a:xfrm>
                          <a:off x="0" y="0"/>
                          <a:ext cx="4333875" cy="1619250"/>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29CE" id="Rectangle 1" o:spid="_x0000_s1026" style="position:absolute;margin-left:70.5pt;margin-top:.5pt;width:341.2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FdcAIAAEMFAAAOAAAAZHJzL2Uyb0RvYy54bWysVEtvGjEQvlfqf7B8LwsE8kBZIpSIqhJK&#10;oiRVzsZrw6q2xx0bFvrrO/Yu5NFeUvWyO/a8v/nGl1c7a9hWYajBlXzQ63OmnISqdquSf3+afznn&#10;LEThKmHAqZLvVeBX08+fLhs/UUNYg6kUMgriwqTxJV/H6CdFEeRaWRF64JUjpQa0ItIRV0WFoqHo&#10;1hTDfv+0aAArjyBVCHR70yr5NMfXWsl4p3VQkZmSU20xfzF/l+lbTC/FZIXCr2vZlSH+oQorakdJ&#10;j6FuRBRsg/UfoWwtEQLo2JNgC9C6lir3QN0M+u+6eVwLr3IvBE7wR5jC/wsrb7f3yOqKZseZE5ZG&#10;9ECgCbcyig0SPI0PE7J69PfYnQKJqdedRpv+1AXbZUj3R0jVLjJJl6OTk5PzszFnknSD08HFcJxB&#10;L17cPYb4VYFlSSg5UvoMpdguQqSUZHowSdkczGtj8tyMe3NBhummSBW3NWYp7o1KdsY9KE2t5lLT&#10;RZC4Wl4bZC0fiLDEkAMrcjBySIaaEn7Qt3NJ3irT8IP+R6ecH1w8+tvaAWaA8pKo1MBWEL2rH3le&#10;VLhu7Q9QtAAkLJZQ7WncCO0eBC/nNYG+ECHeCyTiEwC0zPGOPtpAU3LoJM7WgL/+dp/siY+k5ayh&#10;RSp5+LkRqDgz3xwx9WIwGqXNy4fR+GxIB3ytWb7WuI29BmqG2EjVZTHZR3MQNYJ9pp2fpaykEk5S&#10;7pLLiIfDdWwHSq+GVLNZNqNt8yIu3KOXKXhCNZHqafcs0HfMi0TaWzgsnZi8I2BrmzwdzDYRdJ3Z&#10;+YJrhzdtaiZt96qkp+D1OVu9vH3T3wAAAP//AwBQSwMEFAAGAAgAAAAhAIEWJGTbAAAACQEAAA8A&#10;AABkcnMvZG93bnJldi54bWxMj81OwzAQhO9IvIO1lbhRO4FWVYhTQVEv3ChIXLfxNo7qnyh20/D2&#10;LCc47Y5mNftNvZ29ExONqY9BQ7FUICi00fSh0/D5sb/fgEgZg0EXA2n4pgTb5vamxsrEa3in6ZA7&#10;wSEhVajB5jxUUqbWkse0jAMF9k5x9JhZjp00I1453DtZKrWWHvvAHywOtLPUng8Xr2F++UIZnaUT&#10;Sq/epn3xWuyc1neL+fkJRKY5/x3DLz6jQ8NMx3gJJgnH+rHgLpkXHuxvyocViKOGcrVWIJta/m/Q&#10;/AAAAP//AwBQSwECLQAUAAYACAAAACEAtoM4kv4AAADhAQAAEwAAAAAAAAAAAAAAAAAAAAAAW0Nv&#10;bnRlbnRfVHlwZXNdLnhtbFBLAQItABQABgAIAAAAIQA4/SH/1gAAAJQBAAALAAAAAAAAAAAAAAAA&#10;AC8BAABfcmVscy8ucmVsc1BLAQItABQABgAIAAAAIQCTjYFdcAIAAEMFAAAOAAAAAAAAAAAAAAAA&#10;AC4CAABkcnMvZTJvRG9jLnhtbFBLAQItABQABgAIAAAAIQCBFiRk2wAAAAkBAAAPAAAAAAAAAAAA&#10;AAAAAMoEAABkcnMvZG93bnJldi54bWxQSwUGAAAAAAQABADzAAAA0gUAAAAA&#10;" filled="f" stroked="f">
                <w10:wrap anchorx="margin"/>
              </v:rect>
            </w:pict>
          </mc:Fallback>
        </mc:AlternateContent>
      </w:r>
    </w:p>
    <w:p w14:paraId="1C7FFA9D" w14:textId="1B9BF358" w:rsidR="002B5858" w:rsidRPr="0052083C" w:rsidRDefault="00AB51F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77696" behindDoc="0" locked="0" layoutInCell="1" allowOverlap="1" wp14:anchorId="5F234129" wp14:editId="36D707D2">
                <wp:simplePos x="0" y="0"/>
                <wp:positionH relativeFrom="column">
                  <wp:posOffset>2887980</wp:posOffset>
                </wp:positionH>
                <wp:positionV relativeFrom="paragraph">
                  <wp:posOffset>156845</wp:posOffset>
                </wp:positionV>
                <wp:extent cx="491490" cy="462915"/>
                <wp:effectExtent l="0" t="0" r="80010" b="51435"/>
                <wp:wrapNone/>
                <wp:docPr id="14" name="Straight Arrow Connector 14"/>
                <wp:cNvGraphicFramePr/>
                <a:graphic xmlns:a="http://schemas.openxmlformats.org/drawingml/2006/main">
                  <a:graphicData uri="http://schemas.microsoft.com/office/word/2010/wordprocessingShape">
                    <wps:wsp>
                      <wps:cNvCnPr/>
                      <wps:spPr>
                        <a:xfrm>
                          <a:off x="0" y="0"/>
                          <a:ext cx="491490" cy="462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F7623F" id="_x0000_t32" coordsize="21600,21600" o:spt="32" o:oned="t" path="m,l21600,21600e" filled="f">
                <v:path arrowok="t" fillok="f" o:connecttype="none"/>
                <o:lock v:ext="edit" shapetype="t"/>
              </v:shapetype>
              <v:shape id="Straight Arrow Connector 14" o:spid="_x0000_s1026" type="#_x0000_t32" style="position:absolute;margin-left:227.4pt;margin-top:12.35pt;width:38.7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yn1wEAAPoDAAAOAAAAZHJzL2Uyb0RvYy54bWysU9uO0zAQfUfiHyy/0yRVWdGo6Qp1gRcE&#10;FQsf4HXsxMI3jU2T/D1jJ80iYKUV4sWJ7Tkz55wZH25Ho8lFQFDONrTalJQIy12rbNfQb1/fv3pD&#10;SYjMtkw7Kxo6iUBvjy9fHAZfi63rnW4FEExiQz34hvYx+rooAu+FYWHjvLB4KR0YFnELXdECGzC7&#10;0cW2LG+KwUHrwXERAp7ezZf0mPNLKXj8LGUQkeiGIreYV8jrQ1qL44HVHTDfK77QYP/AwjBlseia&#10;6o5FRn6A+iOVURxccDJuuDOFk1JxkTWgmqr8Tc19z7zIWtCc4Febwv9Lyz9dzkBUi73bUWKZwR7d&#10;R2Cq6yN5C+AGcnLWoo8OCIagX4MPNcJO9gzLLvgzJPGjBJO+KIuM2eNp9ViMkXA83O2r3R47wfFq&#10;d7PdV69TzuIR7CHED8IZkn4aGhYyK4sq+8wuH0OcgVdAqqxtWiNT+p1tSZw8yomgmO20WOqkkCJp&#10;mFnnvzhpMcO/CIluIM+5TJ5DcdJALgwnqP1erVkwMkGk0noFlZnbk6AlNsFEns3nAtfoXNHZuAKN&#10;sg7+VjWOV6pyjr+qnrUm2Q+unXIPsx04YLkPy2NIE/zrPsMfn+zxJwAAAP//AwBQSwMEFAAGAAgA&#10;AAAhAKrqIarfAAAACQEAAA8AAABkcnMvZG93bnJldi54bWxMj81OwzAQhO9IvIO1SNyoQ0ibNmRT&#10;IQTHqqKpEEc33sQR/olipw1vj3uC42hGM9+U29lodqbR984iPC4SYGQbJ3vbIRzr94c1MB+ElUI7&#10;Swg/5GFb3d6UopDuYj/ofAgdiyXWFwJBhTAUnPtGkRF+4Qay0WvdaESIcuy4HMUllhvN0yRZcSN6&#10;GxeUGOhVUfN9mAxCW3fH5uttzSfd7vP6U23Urt4h3t/NL8/AAs3hLwxX/IgOVWQ6uclKzzRCtswi&#10;ekBIsxxYDCyf0hTYCWGTr4BXJf//oPoFAAD//wMAUEsBAi0AFAAGAAgAAAAhALaDOJL+AAAA4QEA&#10;ABMAAAAAAAAAAAAAAAAAAAAAAFtDb250ZW50X1R5cGVzXS54bWxQSwECLQAUAAYACAAAACEAOP0h&#10;/9YAAACUAQAACwAAAAAAAAAAAAAAAAAvAQAAX3JlbHMvLnJlbHNQSwECLQAUAAYACAAAACEAE67s&#10;p9cBAAD6AwAADgAAAAAAAAAAAAAAAAAuAgAAZHJzL2Uyb0RvYy54bWxQSwECLQAUAAYACAAAACEA&#10;quohqt8AAAAJAQAADwAAAAAAAAAAAAAAAAAxBAAAZHJzL2Rvd25yZXYueG1sUEsFBgAAAAAEAAQA&#10;8wAAAD0FAAAAAA==&#10;" strokecolor="black [3200]" strokeweight=".5pt">
                <v:stroke endarrow="block" joinstyle="miter"/>
              </v:shape>
            </w:pict>
          </mc:Fallback>
        </mc:AlternateContent>
      </w:r>
    </w:p>
    <w:p w14:paraId="74BE21DD" w14:textId="606E2FF5" w:rsidR="002B5858" w:rsidRPr="0052083C" w:rsidRDefault="002B5858" w:rsidP="009D4E17">
      <w:pPr>
        <w:spacing w:after="0" w:line="240" w:lineRule="auto"/>
        <w:ind w:firstLine="720"/>
        <w:jc w:val="center"/>
        <w:rPr>
          <w:rFonts w:ascii="Cambria" w:hAnsi="Cambria" w:cs="Times New Roman"/>
          <w:iCs/>
          <w:color w:val="000000" w:themeColor="text1"/>
        </w:rPr>
      </w:pPr>
    </w:p>
    <w:p w14:paraId="3D260A68" w14:textId="254A53B4" w:rsidR="002B5858" w:rsidRPr="0052083C" w:rsidRDefault="00AB51F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70528" behindDoc="0" locked="0" layoutInCell="1" allowOverlap="1" wp14:anchorId="56CE317D" wp14:editId="1571929A">
                <wp:simplePos x="0" y="0"/>
                <wp:positionH relativeFrom="column">
                  <wp:posOffset>1211580</wp:posOffset>
                </wp:positionH>
                <wp:positionV relativeFrom="paragraph">
                  <wp:posOffset>34925</wp:posOffset>
                </wp:positionV>
                <wp:extent cx="1685925" cy="297180"/>
                <wp:effectExtent l="0" t="0" r="28575" b="26670"/>
                <wp:wrapNone/>
                <wp:docPr id="9" name="Rectangle 9"/>
                <wp:cNvGraphicFramePr/>
                <a:graphic xmlns:a="http://schemas.openxmlformats.org/drawingml/2006/main">
                  <a:graphicData uri="http://schemas.microsoft.com/office/word/2010/wordprocessingShape">
                    <wps:wsp>
                      <wps:cNvSpPr/>
                      <wps:spPr>
                        <a:xfrm>
                          <a:off x="0" y="0"/>
                          <a:ext cx="1685925"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69BDED"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Training &amp;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E317D" id="Rectangle 9" o:spid="_x0000_s1027" style="position:absolute;left:0;text-align:left;margin-left:95.4pt;margin-top:2.75pt;width:132.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EGhwIAACcFAAAOAAAAZHJzL2Uyb0RvYy54bWysVNtu2zAMfR+wfxD0vjoOekmMOkXQIsOA&#10;oi3WDn1WZDk2oNskJXb29TuSnTa9PA3zg0yKFCkeHuryqleS7ITzrdElzU8mlAjNTdXqTUl/Pa2+&#10;zSjxgemKSaNFSffC06vF1y+XnS3E1DRGVsIRBNG+6GxJmxBskWWeN0Ixf2Ks0DDWxikWoLpNVjnW&#10;IbqS2XQyOc864yrrDBfeY/dmMNJFil/Xgof7uvYiEFlS3C2k1aV1HddsccmKjWO2afl4DfYPt1Cs&#10;1Uj6EuqGBUa2rv0QSrXcGW/qcMKNykxdt1ykGlBNPnlXzWPDrEi1ABxvX2Dy/y8sv9s9ONJWJZ1T&#10;oplCi34CNKY3UpB5hKezvoDXo31wo+Yhxlr72qn4RxWkT5DuXyAVfSAcm/n57Gw+PaOEwzadX+Sz&#10;hHn2eto6H74Lo0gUSuqQPSHJdrc+ICNcDy4xmTeyrVatlEnZ+2vpyI6huyBFZTpKJPMBmyVdpS+W&#10;gBBvjklNOlxtejEBJTgD7WrJAkRlAYTXG0qY3IDPPLh0lzen/YekT6j2KPEkfZ8ljoXcMN8MN05R&#10;oxsrVBswBrJVJZ0dn5Y6WkUi8ghH7MfQgSiFft2n9uUxUNxZm2qPljozcN1bvmqR9hawPDAHcqNm&#10;DGy4x1JLAyDMKFHSGPfns/3oD87BSkmHYQFIv7fMCRT9Q4ON8/z0NE5XUk7PLqZQ3LFlfWzRW3Vt&#10;0LEcT4PlSYz+QR7E2hn1jLlexqwwMc2Re2jHqFyHYYjxMnCxXCY3TJRl4VY/Wh6DR+Qi4E/9M3N2&#10;pFdAq+7MYbBY8Y5lg288qc1yG0zdJgq+4goyRQXTmGg1vhxx3I/15PX6vi3+AgAA//8DAFBLAwQU&#10;AAYACAAAACEAzqxlmNwAAAAIAQAADwAAAGRycy9kb3ducmV2LnhtbEyPQUvDQBCF74L/YRnBm921&#10;NaWN2RQRBBE8GLXnbXbMhmZnQ3aTxv56x5MeP97w3jfFbvadmHCIbSANtwsFAqkOtqVGw8f7080G&#10;REyGrOkCoYZvjLArLy8Kk9twojecqtQILqGYGw0upT6XMtYOvYmL0CNx9hUGbxLj0Eg7mBOX+04u&#10;lVpLb1riBWd6fHRYH6vRa3iJ53GqbXyd3eyet597da7oqPX11fxwDyLhnP6O4Vef1aFkp0MYyUbR&#10;MW8VqycNWQaC87tsvQJxYF6uQJaF/P9A+QMAAP//AwBQSwECLQAUAAYACAAAACEAtoM4kv4AAADh&#10;AQAAEwAAAAAAAAAAAAAAAAAAAAAAW0NvbnRlbnRfVHlwZXNdLnhtbFBLAQItABQABgAIAAAAIQA4&#10;/SH/1gAAAJQBAAALAAAAAAAAAAAAAAAAAC8BAABfcmVscy8ucmVsc1BLAQItABQABgAIAAAAIQDH&#10;P7EGhwIAACcFAAAOAAAAAAAAAAAAAAAAAC4CAABkcnMvZTJvRG9jLnhtbFBLAQItABQABgAIAAAA&#10;IQDOrGWY3AAAAAgBAAAPAAAAAAAAAAAAAAAAAOEEAABkcnMvZG93bnJldi54bWxQSwUGAAAAAAQA&#10;BADzAAAA6gUAAAAA&#10;" fillcolor="window" strokecolor="windowText" strokeweight="1pt">
                <v:textbox>
                  <w:txbxContent>
                    <w:p w14:paraId="6469BDED"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Training &amp; Development </w:t>
                      </w:r>
                    </w:p>
                  </w:txbxContent>
                </v:textbox>
              </v:rect>
            </w:pict>
          </mc:Fallback>
        </mc:AlternateContent>
      </w:r>
      <w:r w:rsidR="00E43EC7" w:rsidRPr="0052083C">
        <w:rPr>
          <w:rFonts w:ascii="Cambria" w:hAnsi="Cambria" w:cs="Times New Roman"/>
          <w:iCs/>
          <w:noProof/>
          <w:color w:val="000000" w:themeColor="text1"/>
          <w:lang w:eastAsia="en-MY"/>
        </w:rPr>
        <mc:AlternateContent>
          <mc:Choice Requires="wps">
            <w:drawing>
              <wp:anchor distT="0" distB="0" distL="114300" distR="114300" simplePos="0" relativeHeight="251678720" behindDoc="0" locked="0" layoutInCell="1" allowOverlap="1" wp14:anchorId="5D5BF500" wp14:editId="3C6CF966">
                <wp:simplePos x="0" y="0"/>
                <wp:positionH relativeFrom="column">
                  <wp:posOffset>2895600</wp:posOffset>
                </wp:positionH>
                <wp:positionV relativeFrom="paragraph">
                  <wp:posOffset>162560</wp:posOffset>
                </wp:positionV>
                <wp:extent cx="485775" cy="219075"/>
                <wp:effectExtent l="0" t="0" r="66675" b="66675"/>
                <wp:wrapNone/>
                <wp:docPr id="15" name="Straight Arrow Connector 15"/>
                <wp:cNvGraphicFramePr/>
                <a:graphic xmlns:a="http://schemas.openxmlformats.org/drawingml/2006/main">
                  <a:graphicData uri="http://schemas.microsoft.com/office/word/2010/wordprocessingShape">
                    <wps:wsp>
                      <wps:cNvCnPr/>
                      <wps:spPr>
                        <a:xfrm>
                          <a:off x="0" y="0"/>
                          <a:ext cx="4857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1E97E" id="Straight Arrow Connector 15" o:spid="_x0000_s1026" type="#_x0000_t32" style="position:absolute;margin-left:228pt;margin-top:12.8pt;width:38.25pt;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HK1wEAAPoDAAAOAAAAZHJzL2Uyb0RvYy54bWysU9uO0zAQfUfiHyy/06QVyy5V0xXqAi8I&#10;ql34AK9jJxa2xxqbJv17xk6aRVwkhHiZ2PGcmXOOx7vb0Vl2UhgN+IavVzVnyktoje8a/uXzuxc3&#10;nMUkfCsseNXws4r8dv/82W4IW7WBHmyrkFERH7dDaHifUthWVZS9ciKuIChPhxrQiURb7KoWxUDV&#10;na02df2qGgDbgCBVjPT3bjrk+1JfayXTJ62jSsw2nLilErHExxyr/U5sOxShN3KmIf6BhRPGU9Ol&#10;1J1Ign1D80spZyRCBJ1WElwFWhupigZSs65/UvPQi6CKFjInhsWm+P/Kyo+nIzLT0t1dceaFozt6&#10;SChM1yf2BhEGdgDvyUdARink1xDilmAHf8R5F8MRs/hRo8tfksXG4vF58ViNiUn6+fLm6vqaWkk6&#10;2qxf17SmKtUTOGBM7xU4lhcNjzOZhcW6+CxOH2KagBdA7mx9jkkY+9a3LJ0DyUlohO+smvvklCpr&#10;mFiXVTpbNcHvlSY3iOfUpsyhOlhkJ0ET1H5dL1UoM0O0sXYB1YXbH0FzboapMpt/C1yyS0fwaQE6&#10;4wF/1zWNF6p6yr+onrRm2Y/QnssdFjtowMo9zI8hT/CP+wJ/erL77wAAAP//AwBQSwMEFAAGAAgA&#10;AAAhANhedpzfAAAACQEAAA8AAABkcnMvZG93bnJldi54bWxMj8FOwzAQRO9I/IO1SNyo00BCCdlU&#10;CMGxQjQV4ujGmzgiXkex04a/x5zgOJrRzJtyu9hBnGjyvWOE9SoBQdw43XOHcKhfbzYgfFCs1eCY&#10;EL7Jw7a6vChVod2Z3+m0D52IJewLhWBCGAspfWPIKr9yI3H0WjdZFaKcOqkndY7ldpBpkuTSqp7j&#10;glEjPRtqvvazRWjr7tB8vmzkPLRv9/WHeTC7eod4fbU8PYIItIS/MPziR3SoItPRzay9GBDusjx+&#10;CQhploOIgew2zUAcEfJkDbIq5f8H1Q8AAAD//wMAUEsBAi0AFAAGAAgAAAAhALaDOJL+AAAA4QEA&#10;ABMAAAAAAAAAAAAAAAAAAAAAAFtDb250ZW50X1R5cGVzXS54bWxQSwECLQAUAAYACAAAACEAOP0h&#10;/9YAAACUAQAACwAAAAAAAAAAAAAAAAAvAQAAX3JlbHMvLnJlbHNQSwECLQAUAAYACAAAACEAzxOR&#10;ytcBAAD6AwAADgAAAAAAAAAAAAAAAAAuAgAAZHJzL2Uyb0RvYy54bWxQSwECLQAUAAYACAAAACEA&#10;2F52nN8AAAAJAQAADwAAAAAAAAAAAAAAAAAxBAAAZHJzL2Rvd25yZXYueG1sUEsFBgAAAAAEAAQA&#10;8wAAAD0FAAAAAA==&#10;" strokecolor="black [3200]" strokeweight=".5pt">
                <v:stroke endarrow="block" joinstyle="miter"/>
              </v:shape>
            </w:pict>
          </mc:Fallback>
        </mc:AlternateContent>
      </w:r>
    </w:p>
    <w:p w14:paraId="7769F9A4" w14:textId="77777777" w:rsidR="002B5858" w:rsidRPr="0052083C" w:rsidRDefault="00E43EC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76672" behindDoc="0" locked="0" layoutInCell="1" allowOverlap="1" wp14:anchorId="15F2EC1B" wp14:editId="235892E4">
                <wp:simplePos x="0" y="0"/>
                <wp:positionH relativeFrom="column">
                  <wp:posOffset>3400425</wp:posOffset>
                </wp:positionH>
                <wp:positionV relativeFrom="paragraph">
                  <wp:posOffset>11430</wp:posOffset>
                </wp:positionV>
                <wp:extent cx="1685925" cy="428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8592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411E4A" w14:textId="77777777" w:rsidR="009630E5" w:rsidRPr="00AB51F7" w:rsidRDefault="009630E5" w:rsidP="00E43EC7">
                            <w:pPr>
                              <w:jc w:val="center"/>
                              <w:rPr>
                                <w:rFonts w:ascii="Cambria" w:hAnsi="Cambria" w:cs="Times New Roman"/>
                                <w:sz w:val="20"/>
                                <w:szCs w:val="20"/>
                                <w:lang w:val="en-CA"/>
                              </w:rPr>
                            </w:pPr>
                            <w:r w:rsidRPr="00AB51F7">
                              <w:rPr>
                                <w:rFonts w:ascii="Cambria" w:hAnsi="Cambria" w:cs="Times New Roman"/>
                                <w:sz w:val="20"/>
                                <w:szCs w:val="20"/>
                                <w:lang w:val="en-CA"/>
                              </w:rPr>
                              <w:t xml:space="preserve">Innovation Work Behaviour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EC1B" id="Rectangle 13" o:spid="_x0000_s1028" style="position:absolute;left:0;text-align:left;margin-left:267.75pt;margin-top:.9pt;width:132.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hshQIAACkFAAAOAAAAZHJzL2Uyb0RvYy54bWysVE1v2zAMvQ/YfxB0X514aZsadYqgRYYB&#10;RVu0HXpWZDk2oK9JSuzs1+9Jdtv04zTMB5kUKVJ8fNT5Ra8k2QnnW6NLOj2aUCI0N1WrNyX99bj6&#10;NqfEB6YrJo0WJd0LTy8WX7+cd7YQuWmMrIQjCKJ90dmSNiHYIss8b4Ri/shYoWGsjVMsQHWbrHKs&#10;Q3Qls3wyOck64yrrDBfeY/dqMNJFil/XgofbuvYiEFlS3C2k1aV1Hddscc6KjWO2afl4DfYPt1Cs&#10;1Uj6EuqKBUa2rv0QSrXcGW/qcMSNykxdt1ykGlDNdPKumoeGWZFqATjevsDk/19YfrO7c6St0Lvv&#10;lGim0KN7oMb0RgqCPQDUWV/A78HeuVHzEGO1fe1U/KMO0idQ9y+gij4Qjs3pyfz4LD+mhMM2y+cn&#10;kBEmez1tnQ8/hFEkCiV1SJ+wZLtrHwbXZ5eYzBvZVqtWyqTs/aV0ZMfQX9CiMh0lkvmAzZKu0jdm&#10;e3NMatLhavnpBKTgDMSrJQsQlQUUXm8oYXIDRvPg0l3enPYfkj6i2oPEk/R9ljgWcsV8M9w4RY1u&#10;rFBtwCDIVpV0fnha6mgVicojHLEfQweiFPp1nxqYx0BxZ22qPZrqzMB2b/mqRdprwHLHHOiNmjGy&#10;4RZLLQ2AMKNESWPcn8/2oz9YByslHcYFIP3eMidQ9E8NPp5NZ7M4X0mZHZ/mUNyhZX1o0Vt1adCx&#10;KR4Hy5MY/YN8Fmtn1BMmexmzwsQ0R+6hHaNyGYYxxtvAxXKZ3DBTloVr/WB5DB6Ri4A/9k/M2ZFe&#10;Aa26Mc+jxYp3LBt840ltlttg6jZR8BVXUDcqmMdE4vHtiAN/qCev1xdu8RcAAP//AwBQSwMEFAAG&#10;AAgAAAAhAFYJntvdAAAACAEAAA8AAABkcnMvZG93bnJldi54bWxMj8tqwzAQRfeF/oOYQneNlAaH&#10;xLEcSqFQCl3UfawVa2KZWCNjyY6br+901S6He7lzTrGffScmHGIbSMNyoUAg1cG21Gj4eH+624CI&#10;yZA1XSDU8I0R9uX1VWFyG870hlOVGsEjFHOjwaXU51LG2qE3cRF6JM6OYfAm8Tk00g7mzOO+k/dK&#10;raU3LfEHZ3p8dFifqtFreImXcaptfJ3d7J63n1/qUtFJ69ub+WEHIuGc/srwi8/oUDLTIYxko+g0&#10;ZKss4yoHbMD5Ri3Z7aBhvV2BLAv5X6D8AQAA//8DAFBLAQItABQABgAIAAAAIQC2gziS/gAAAOEB&#10;AAATAAAAAAAAAAAAAAAAAAAAAABbQ29udGVudF9UeXBlc10ueG1sUEsBAi0AFAAGAAgAAAAhADj9&#10;If/WAAAAlAEAAAsAAAAAAAAAAAAAAAAALwEAAF9yZWxzLy5yZWxzUEsBAi0AFAAGAAgAAAAhAOjF&#10;uGyFAgAAKQUAAA4AAAAAAAAAAAAAAAAALgIAAGRycy9lMm9Eb2MueG1sUEsBAi0AFAAGAAgAAAAh&#10;AFYJntvdAAAACAEAAA8AAAAAAAAAAAAAAAAA3wQAAGRycy9kb3ducmV2LnhtbFBLBQYAAAAABAAE&#10;APMAAADpBQAAAAA=&#10;" fillcolor="window" strokecolor="windowText" strokeweight="1pt">
                <v:textbox>
                  <w:txbxContent>
                    <w:p w14:paraId="16411E4A" w14:textId="77777777" w:rsidR="009630E5" w:rsidRPr="00AB51F7" w:rsidRDefault="009630E5" w:rsidP="00E43EC7">
                      <w:pPr>
                        <w:jc w:val="center"/>
                        <w:rPr>
                          <w:rFonts w:ascii="Cambria" w:hAnsi="Cambria" w:cs="Times New Roman"/>
                          <w:sz w:val="20"/>
                          <w:szCs w:val="20"/>
                          <w:lang w:val="en-CA"/>
                        </w:rPr>
                      </w:pPr>
                      <w:r w:rsidRPr="00AB51F7">
                        <w:rPr>
                          <w:rFonts w:ascii="Cambria" w:hAnsi="Cambria" w:cs="Times New Roman"/>
                          <w:sz w:val="20"/>
                          <w:szCs w:val="20"/>
                          <w:lang w:val="en-CA"/>
                        </w:rPr>
                        <w:t xml:space="preserve">Innovation Work Behaviour </w:t>
                      </w:r>
                    </w:p>
                  </w:txbxContent>
                </v:textbox>
              </v:rect>
            </w:pict>
          </mc:Fallback>
        </mc:AlternateContent>
      </w:r>
    </w:p>
    <w:p w14:paraId="379AFBD2" w14:textId="1896B81B" w:rsidR="002B5858" w:rsidRPr="0052083C" w:rsidRDefault="009D4E1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72576" behindDoc="0" locked="0" layoutInCell="1" allowOverlap="1" wp14:anchorId="3F4A5BE6" wp14:editId="504E43FC">
                <wp:simplePos x="0" y="0"/>
                <wp:positionH relativeFrom="column">
                  <wp:posOffset>1203960</wp:posOffset>
                </wp:positionH>
                <wp:positionV relativeFrom="paragraph">
                  <wp:posOffset>88900</wp:posOffset>
                </wp:positionV>
                <wp:extent cx="1685925" cy="289560"/>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1685925" cy="2895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5464D0"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Information Sharing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5BE6" id="Rectangle 10" o:spid="_x0000_s1029" style="position:absolute;left:0;text-align:left;margin-left:94.8pt;margin-top:7pt;width:132.7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hNhwIAACkFAAAOAAAAZHJzL2Uyb0RvYy54bWysVE1PGzEQvVfqf7B8L5ukBMKKDYpAqSoh&#10;QEDF2fF6s5b8VdvJJv31ffYuED5OVffgnfGMZzxv3vj8YqcV2QofpDUVHR+NKBGG21qadUV/PS6/&#10;zSgJkZmaKWtERfci0Iv51y/nnSvFxLZW1cITBDGh7FxF2xhdWRSBt0KzcGSdMDA21msWofp1UXvW&#10;IbpWxWQ0Oik662vnLRchYPeqN9J5jt80gsfbpgkiElVR3C3m1ed1ldZifs7KtWeulXy4BvuHW2gm&#10;DZK+hLpikZGNlx9Cacm9DbaJR9zqwjaN5CLXgGrGo3fVPLTMiVwLwAnuBabw/8Lym+2dJ7JG7wCP&#10;YRo9ugdqzKyVINgDQJ0LJfwe3J0ftAAxVbtrvE5/1EF2GdT9C6hiFwnH5vhkNj2bTCnhsE1mZ9OT&#10;HLR4Pe18iD+E1SQJFfVIn7Fk2+sQkRGuzy4pWbBK1kupVFb24VJ5smXoL2hR244SxULEZkWX+Usl&#10;IMSbY8qQDlebnI5QNWcgXqNYhKgdoAhmTQlTazCaR5/v8uZ0+JD0EdUeJB7l77PEqZArFtr+xjlq&#10;cmOllhGDoKSu6OzwtDLJKjKVBzhSP/oOJCnuVrvcwO8pUNpZ2XqPpnrbsz04vpRIew1Y7pgHvVEz&#10;RjbeYmmUBRB2kChprf/z2X7yB+tgpaTDuACk3xvmBYr+acDHs/HxcZqvrBxPTydQ/KFldWgxG31p&#10;0bExHgfHs5j8o3oWG2/1EyZ7kbLCxAxH7r4dg3IZ+zHG28DFYpHdMFOOxWvz4HgKnpBLgD/unph3&#10;A70iWnVjn0eLle9Y1vumk8YuNtE2MlPwFVeQKSmYx0yr4e1IA3+oZ6/XF27+FwAA//8DAFBLAwQU&#10;AAYACAAAACEAH6cx+d0AAAAJAQAADwAAAGRycy9kb3ducmV2LnhtbEyPzWrDMBCE74W+g9hCb42c&#10;EofEsRxKoVAKPdT9OSvWxjKxVsaSHTVP3+2pve0wH7Mz5T65Xsw4hs6TguUiA4HUeNNRq+Dj/elu&#10;AyJETUb3nlDBNwbYV9dXpS6MP9MbznVsBYdQKLQCG+NQSBkai06HhR+Q2Dv60enIcmylGfWZw10v&#10;77NsLZ3uiD9YPeCjxeZUT07BS7hMc2PCa7LJPm8/v7JLTSelbm/Sww5ExBT/YPitz9Wh4k4HP5EJ&#10;ome92a4Z5WPFmxhY5fkSxEFBzoasSvl/QfUDAAD//wMAUEsBAi0AFAAGAAgAAAAhALaDOJL+AAAA&#10;4QEAABMAAAAAAAAAAAAAAAAAAAAAAFtDb250ZW50X1R5cGVzXS54bWxQSwECLQAUAAYACAAAACEA&#10;OP0h/9YAAACUAQAACwAAAAAAAAAAAAAAAAAvAQAAX3JlbHMvLnJlbHNQSwECLQAUAAYACAAAACEA&#10;fV2YTYcCAAApBQAADgAAAAAAAAAAAAAAAAAuAgAAZHJzL2Uyb0RvYy54bWxQSwECLQAUAAYACAAA&#10;ACEAH6cx+d0AAAAJAQAADwAAAAAAAAAAAAAAAADhBAAAZHJzL2Rvd25yZXYueG1sUEsFBgAAAAAE&#10;AAQA8wAAAOsFAAAAAA==&#10;" fillcolor="window" strokecolor="windowText" strokeweight="1pt">
                <v:textbox>
                  <w:txbxContent>
                    <w:p w14:paraId="6C5464D0"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 xml:space="preserve">Information Sharing </w:t>
                      </w:r>
                    </w:p>
                  </w:txbxContent>
                </v:textbox>
              </v:rect>
            </w:pict>
          </mc:Fallback>
        </mc:AlternateContent>
      </w:r>
      <w:r w:rsidR="00E43EC7" w:rsidRPr="0052083C">
        <w:rPr>
          <w:rFonts w:ascii="Cambria" w:hAnsi="Cambria" w:cs="Times New Roman"/>
          <w:iCs/>
          <w:noProof/>
          <w:color w:val="000000" w:themeColor="text1"/>
          <w:lang w:eastAsia="en-MY"/>
        </w:rPr>
        <mc:AlternateContent>
          <mc:Choice Requires="wps">
            <w:drawing>
              <wp:anchor distT="0" distB="0" distL="114300" distR="114300" simplePos="0" relativeHeight="251679744" behindDoc="0" locked="0" layoutInCell="1" allowOverlap="1" wp14:anchorId="1807E875" wp14:editId="41F59AC7">
                <wp:simplePos x="0" y="0"/>
                <wp:positionH relativeFrom="column">
                  <wp:posOffset>2895600</wp:posOffset>
                </wp:positionH>
                <wp:positionV relativeFrom="paragraph">
                  <wp:posOffset>146685</wp:posOffset>
                </wp:positionV>
                <wp:extent cx="485775" cy="66675"/>
                <wp:effectExtent l="0" t="57150" r="9525" b="28575"/>
                <wp:wrapNone/>
                <wp:docPr id="16" name="Straight Arrow Connector 16"/>
                <wp:cNvGraphicFramePr/>
                <a:graphic xmlns:a="http://schemas.openxmlformats.org/drawingml/2006/main">
                  <a:graphicData uri="http://schemas.microsoft.com/office/word/2010/wordprocessingShape">
                    <wps:wsp>
                      <wps:cNvCnPr/>
                      <wps:spPr>
                        <a:xfrm flipV="1">
                          <a:off x="0" y="0"/>
                          <a:ext cx="485775"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2BBF5" id="Straight Arrow Connector 16" o:spid="_x0000_s1026" type="#_x0000_t32" style="position:absolute;margin-left:228pt;margin-top:11.55pt;width:38.25pt;height:5.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ts3AEAAAMEAAAOAAAAZHJzL2Uyb0RvYy54bWysU9uO0zAQfUfiHyy/06QrNruqmq5QF3hB&#10;ULHAu9cZNxa+aWya9O8ZO2kWcZEQ4sXyZc6ZOWfG27vRGnYCjNq7lq9XNWfgpO+0O7b886c3L245&#10;i0m4ThjvoOVniPxu9/zZdggbuPK9Nx0gIxIXN0NoeZ9S2FRVlD1YEVc+gKNH5dGKREc8Vh2Kgdit&#10;qa7quqkGj11ALyFGur2fHvmu8CsFMn1QKkJipuVUWyorlvUxr9VuKzZHFKHXci5D/EMVVmhHSReq&#10;e5EE+4b6FyqrJfroVVpJbyuvlJZQNJCadf2TmodeBChayJwYFpvi/6OV708HZLqj3jWcOWGpRw8J&#10;hT72ib1C9APbe+fIR4+MQsivIcQNwfbugPMphgNm8aNCy5TR4QvRFTtIIBuL2+fFbRgTk3T58vb6&#10;5uaaM0lPTdPQluiqiSWzBYzpLXjL8qblca5qKWfKIE7vYpqAF0AGG5fXJLR57TqWzoF0JdTCHQ3M&#10;eXJIlcVM5ZddOhuY4B9BkS1U5pSmDCTsDbKToFHqvq4XForMEKWNWUB1Uf9H0BybYVCG9G+BS3TJ&#10;6F1agFY7j7/LmsZLqWqKv6ietGbZj747l2YWO2jSSh/mX5FH+cdzgT/93d13AAAA//8DAFBLAwQU&#10;AAYACAAAACEA2qccct8AAAAJAQAADwAAAGRycy9kb3ducmV2LnhtbEyPzU7DMBCE70i8g7VI3Kjz&#10;DwrZVAiJCyAohUtvbrJNIuJ1ZLtt6NPjnuA4mtHMN9Vy1qM4kHWDYYR4EYEgbkw7cIfw9fl0cwfC&#10;ecWtGg0Twg85WNaXF5UqW3PkDzqsfSdCCbtSIfTeT6WUrulJK7cwE3HwdsZq5YO0nWytOoZyPcok&#10;igqp1cBhoVcTPfbUfK/3GuE1tu/Pt5u3XeY6e9rwS7ZyK4N4fTU/3IPwNPu/MJzxAzrUgWlr9tw6&#10;MSJkeRG+eIQkjUGEQJ4mOYgtQpoWIOtK/n9Q/wIAAP//AwBQSwECLQAUAAYACAAAACEAtoM4kv4A&#10;AADhAQAAEwAAAAAAAAAAAAAAAAAAAAAAW0NvbnRlbnRfVHlwZXNdLnhtbFBLAQItABQABgAIAAAA&#10;IQA4/SH/1gAAAJQBAAALAAAAAAAAAAAAAAAAAC8BAABfcmVscy8ucmVsc1BLAQItABQABgAIAAAA&#10;IQBKyHts3AEAAAMEAAAOAAAAAAAAAAAAAAAAAC4CAABkcnMvZTJvRG9jLnhtbFBLAQItABQABgAI&#10;AAAAIQDapxxy3wAAAAkBAAAPAAAAAAAAAAAAAAAAADYEAABkcnMvZG93bnJldi54bWxQSwUGAAAA&#10;AAQABADzAAAAQgUAAAAA&#10;" strokecolor="black [3200]" strokeweight=".5pt">
                <v:stroke endarrow="block" joinstyle="miter"/>
              </v:shape>
            </w:pict>
          </mc:Fallback>
        </mc:AlternateContent>
      </w:r>
    </w:p>
    <w:p w14:paraId="4FBB68DA" w14:textId="77777777" w:rsidR="002B5858" w:rsidRPr="0052083C" w:rsidRDefault="00E43EC7"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80768" behindDoc="0" locked="0" layoutInCell="1" allowOverlap="1" wp14:anchorId="7B421E1D" wp14:editId="328A4B54">
                <wp:simplePos x="0" y="0"/>
                <wp:positionH relativeFrom="column">
                  <wp:posOffset>2886075</wp:posOffset>
                </wp:positionH>
                <wp:positionV relativeFrom="paragraph">
                  <wp:posOffset>71755</wp:posOffset>
                </wp:positionV>
                <wp:extent cx="504825" cy="3524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5048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5A4483" id="Straight Arrow Connector 17" o:spid="_x0000_s1026" type="#_x0000_t32" style="position:absolute;margin-left:227.25pt;margin-top:5.65pt;width:39.75pt;height:27.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Kz3QEAAAQEAAAOAAAAZHJzL2Uyb0RvYy54bWysU02P0zAQvSPxHyzfadKyhVXVdIW6wAVB&#10;tcty9zp2YuEvjYem/feMnTQgFiSEuFj+mPdm3pvx9ubkLDsqSCb4hi8XNWfKy9Aa3zX84fO7F9ec&#10;JRS+FTZ41fCzSvxm9/zZdogbtQp9sK0CRiQ+bYbY8B4xbqoqyV45kRYhKk+POoATSEfoqhbEQOzO&#10;Vqu6flUNAdoIQaqU6PZ2fOS7wq+1kvhJ66SQ2YZTbVhWKOtjXqvdVmw6ELE3cipD/EMVThhPSWeq&#10;W4GCfQPzhMoZCSEFjQsZXBW0NlIVDaRmWf+i5r4XURUtZE6Ks03p/9HKj8cDMNNS715z5oWjHt0j&#10;CNP1yN4AhIHtg/fkYwBGIeTXENOGYHt/gOmU4gGy+JMGx7Q18QvRFTtIIDsVt8+z2+qETNLlur66&#10;Xq05k/T0cr26oj3xVSNNpouQ8L0KjuVNw9NU1lzPmEIcPyQcgRdABlufVxTGvvUtw3MkYQhG+M6q&#10;KU8OqbKasf6yw7NVI/xOafKF6hzTlIlUewvsKGiW2q/LmYUiM0Qba2dQXeT/ETTFZpgqU/q3wDm6&#10;ZAweZ6AzPsDvsuLpUqoe4y+qR61Z9mNoz6WbxQ4atdKH6VvkWf75XOA/Pu/uOwAAAP//AwBQSwME&#10;FAAGAAgAAAAhAHyQhTLfAAAACQEAAA8AAABkcnMvZG93bnJldi54bWxMj8FOwzAQRO9I/IO1SNyo&#10;E+qEKsSpEBIXQFAKl97cZJtExOvIdtvQr2d7guNqnmbflMvJDuKAPvSONKSzBARS7ZqeWg1fn083&#10;CxAhGmrM4Ag1/GCAZXV5UZqicUf6wMM6toJLKBRGQxfjWEgZ6g6tCTM3InG2c96ayKdvZePNkcvt&#10;IG+TJJfW9MQfOjPiY4f193pvNbym/v35bvO2U6H1pw29qFVYOa2vr6aHexARp/gHw1mf1aFip63b&#10;UxPEoEFlKmOUg3QOgoFsrnjcVkOeL0BWpfy/oPoFAAD//wMAUEsBAi0AFAAGAAgAAAAhALaDOJL+&#10;AAAA4QEAABMAAAAAAAAAAAAAAAAAAAAAAFtDb250ZW50X1R5cGVzXS54bWxQSwECLQAUAAYACAAA&#10;ACEAOP0h/9YAAACUAQAACwAAAAAAAAAAAAAAAAAvAQAAX3JlbHMvLnJlbHNQSwECLQAUAAYACAAA&#10;ACEADbnis90BAAAEBAAADgAAAAAAAAAAAAAAAAAuAgAAZHJzL2Uyb0RvYy54bWxQSwECLQAUAAYA&#10;CAAAACEAfJCFMt8AAAAJAQAADwAAAAAAAAAAAAAAAAA3BAAAZHJzL2Rvd25yZXYueG1sUEsFBgAA&#10;AAAEAAQA8wAAAEMFAAAAAA==&#10;" strokecolor="black [3200]" strokeweight=".5pt">
                <v:stroke endarrow="block" joinstyle="miter"/>
              </v:shape>
            </w:pict>
          </mc:Fallback>
        </mc:AlternateContent>
      </w:r>
    </w:p>
    <w:p w14:paraId="63B24A8F" w14:textId="77777777" w:rsidR="002B5858" w:rsidRPr="0052083C" w:rsidRDefault="002D0AB2" w:rsidP="009D4E17">
      <w:pPr>
        <w:spacing w:after="0" w:line="240" w:lineRule="auto"/>
        <w:ind w:firstLine="720"/>
        <w:jc w:val="center"/>
        <w:rPr>
          <w:rFonts w:ascii="Cambria" w:hAnsi="Cambria" w:cs="Times New Roman"/>
          <w:iCs/>
          <w:color w:val="000000" w:themeColor="text1"/>
        </w:rPr>
      </w:pPr>
      <w:r w:rsidRPr="0052083C">
        <w:rPr>
          <w:rFonts w:ascii="Cambria" w:hAnsi="Cambria" w:cs="Times New Roman"/>
          <w:iCs/>
          <w:noProof/>
          <w:color w:val="000000" w:themeColor="text1"/>
          <w:lang w:eastAsia="en-MY"/>
        </w:rPr>
        <mc:AlternateContent>
          <mc:Choice Requires="wps">
            <w:drawing>
              <wp:anchor distT="0" distB="0" distL="114300" distR="114300" simplePos="0" relativeHeight="251674624" behindDoc="0" locked="0" layoutInCell="1" allowOverlap="1" wp14:anchorId="7E7894AD" wp14:editId="72ECB5C5">
                <wp:simplePos x="0" y="0"/>
                <wp:positionH relativeFrom="column">
                  <wp:posOffset>1201004</wp:posOffset>
                </wp:positionH>
                <wp:positionV relativeFrom="paragraph">
                  <wp:posOffset>129236</wp:posOffset>
                </wp:positionV>
                <wp:extent cx="1685498" cy="293427"/>
                <wp:effectExtent l="0" t="0" r="10160" b="11430"/>
                <wp:wrapNone/>
                <wp:docPr id="11" name="Rectangle 11"/>
                <wp:cNvGraphicFramePr/>
                <a:graphic xmlns:a="http://schemas.openxmlformats.org/drawingml/2006/main">
                  <a:graphicData uri="http://schemas.microsoft.com/office/word/2010/wordprocessingShape">
                    <wps:wsp>
                      <wps:cNvSpPr/>
                      <wps:spPr>
                        <a:xfrm>
                          <a:off x="0" y="0"/>
                          <a:ext cx="1685498" cy="2934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08497D"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Supervisory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94AD" id="Rectangle 11" o:spid="_x0000_s1030" style="position:absolute;left:0;text-align:left;margin-left:94.55pt;margin-top:10.2pt;width:132.7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I0hAIAACkFAAAOAAAAZHJzL2Uyb0RvYy54bWysVMlu2zAQvRfoPxC8N7JdZxMiB0YCFwWC&#10;JGhS5ExTlEWAW0nakvv1faSUxEl6KuoDPcMZzvLmjS4ue63ITvggrano9GhCiTDc1tJsKvrzcfXl&#10;jJIQmamZskZUdC8CvVx8/nTRuVLMbGtVLTxBEBPKzlW0jdGVRRF4KzQLR9YJA2NjvWYRqt8UtWcd&#10;omtVzCaTk6KzvnbechECbq8HI13k+E0jeLxrmiAiURVFbTGfPp/rdBaLC1ZuPHOt5GMZ7B+q0Ewa&#10;JH0Jdc0iI1svP4TSknsbbBOPuNWFbRrJRe4B3Uwn77p5aJkTuReAE9wLTOH/heW3u3tPZI3ZTSkx&#10;TGNGP4AaMxslCO4AUOdCCb8Hd+9HLUBM3faN1+kffZA+g7p/AVX0kXBcTk/OjufnoAGHbXb+dT47&#10;TUGL19fOh/hNWE2SUFGP9BlLtrsJcXB9dknJglWyXkmlsrIPV8qTHcN8QYvadpQoFiIuK7rKvzHb&#10;m2fKkA6lzU4nIAVnIF6jWISoHaAIZkMJUxswmkefa3nzOnxI+ohuDxJP8u9viVMj1yy0Q8U5anJj&#10;pZYRi6CkrujZ4WtlklVkKo9wpHkME0hS7Nd9HuA8BUo3a1vvMVRvB7YHx1cSaW8Ayz3zoDd6xsrG&#10;OxyNsgDCjhIlrfW//3af/ME6WCnpsC4A6deWeYGmvxvw8Xw6n6f9ysr8+HQGxR9a1ocWs9VXFhMD&#10;5VBdFpN/VM9i461+wmYvU1aYmOHIPYxjVK7isMb4NnCxXGY37JRj8cY8OJ6CJ+QS4I/9E/NupFfE&#10;qG7t82qx8h3LBt/00tjlNtpGZgq+4grqJgX7mEk8fjvSwh/q2ev1C7f4AwAA//8DAFBLAwQUAAYA&#10;CAAAACEA5GR3U94AAAAJAQAADwAAAGRycy9kb3ducmV2LnhtbEyPUUvDMBSF3wX/Q7gD31yy0ZWt&#10;Nh0iCCL4YKc+Z03WlDU3pUm7uF/v9UkfD/fjnO+W++R6NpsxdB4lrJYCmMHG6w5bCR+H5/stsBAV&#10;atV7NBK+TYB9dXtTqkL7C76buY4toxIMhZJgYxwKzkNjjVNh6QeDdDv50alIcWy5HtWFyl3P10Lk&#10;3KkOacGqwTxZ05zryUl4DddpbnR4SzbZl93nl7jWeJbybpEeH4BFk+IfDL/6pA4VOR39hDqwnvJ2&#10;tyJUwlpkwAjINtkG2FFCnufAq5L//6D6AQAA//8DAFBLAQItABQABgAIAAAAIQC2gziS/gAAAOEB&#10;AAATAAAAAAAAAAAAAAAAAAAAAABbQ29udGVudF9UeXBlc10ueG1sUEsBAi0AFAAGAAgAAAAhADj9&#10;If/WAAAAlAEAAAsAAAAAAAAAAAAAAAAALwEAAF9yZWxzLy5yZWxzUEsBAi0AFAAGAAgAAAAhAGUE&#10;gjSEAgAAKQUAAA4AAAAAAAAAAAAAAAAALgIAAGRycy9lMm9Eb2MueG1sUEsBAi0AFAAGAAgAAAAh&#10;AORkd1PeAAAACQEAAA8AAAAAAAAAAAAAAAAA3gQAAGRycy9kb3ducmV2LnhtbFBLBQYAAAAABAAE&#10;APMAAADpBQAAAAA=&#10;" fillcolor="window" strokecolor="windowText" strokeweight="1pt">
                <v:textbox>
                  <w:txbxContent>
                    <w:p w14:paraId="7C08497D" w14:textId="77777777" w:rsidR="009630E5" w:rsidRPr="00AB51F7" w:rsidRDefault="009630E5" w:rsidP="002D0AB2">
                      <w:pPr>
                        <w:jc w:val="center"/>
                        <w:rPr>
                          <w:rFonts w:ascii="Cambria" w:hAnsi="Cambria" w:cs="Times New Roman"/>
                          <w:sz w:val="20"/>
                          <w:szCs w:val="20"/>
                          <w:lang w:val="en-CA"/>
                        </w:rPr>
                      </w:pPr>
                      <w:r w:rsidRPr="00AB51F7">
                        <w:rPr>
                          <w:rFonts w:ascii="Cambria" w:hAnsi="Cambria" w:cs="Times New Roman"/>
                          <w:sz w:val="20"/>
                          <w:szCs w:val="20"/>
                          <w:lang w:val="en-CA"/>
                        </w:rPr>
                        <w:t>Supervisory Support</w:t>
                      </w:r>
                    </w:p>
                  </w:txbxContent>
                </v:textbox>
              </v:rect>
            </w:pict>
          </mc:Fallback>
        </mc:AlternateContent>
      </w:r>
    </w:p>
    <w:p w14:paraId="49E34835" w14:textId="77777777" w:rsidR="002B5858" w:rsidRPr="0052083C" w:rsidRDefault="002B5858" w:rsidP="009D4E17">
      <w:pPr>
        <w:spacing w:after="0" w:line="240" w:lineRule="auto"/>
        <w:ind w:firstLine="720"/>
        <w:jc w:val="center"/>
        <w:rPr>
          <w:rFonts w:ascii="Cambria" w:hAnsi="Cambria" w:cs="Times New Roman"/>
          <w:color w:val="000000" w:themeColor="text1"/>
        </w:rPr>
      </w:pPr>
    </w:p>
    <w:p w14:paraId="2F56078D" w14:textId="77777777" w:rsidR="00D364C6" w:rsidRPr="0052083C" w:rsidRDefault="00D364C6" w:rsidP="009D4E17">
      <w:pPr>
        <w:spacing w:after="0" w:line="240" w:lineRule="auto"/>
        <w:ind w:firstLine="720"/>
        <w:jc w:val="center"/>
        <w:rPr>
          <w:rFonts w:ascii="Cambria" w:hAnsi="Cambria" w:cs="Times New Roman"/>
          <w:color w:val="000000" w:themeColor="text1"/>
        </w:rPr>
      </w:pPr>
    </w:p>
    <w:p w14:paraId="126C6E16" w14:textId="77777777" w:rsidR="002D0AB2" w:rsidRPr="0052083C" w:rsidRDefault="002D0AB2" w:rsidP="009D4E17">
      <w:pPr>
        <w:spacing w:after="0" w:line="240" w:lineRule="auto"/>
        <w:ind w:firstLine="720"/>
        <w:jc w:val="center"/>
        <w:rPr>
          <w:rFonts w:ascii="Cambria" w:hAnsi="Cambria" w:cs="Times New Roman"/>
          <w:color w:val="000000" w:themeColor="text1"/>
        </w:rPr>
      </w:pPr>
    </w:p>
    <w:p w14:paraId="64C80EDE" w14:textId="5C590B6F" w:rsidR="00FC046B" w:rsidRPr="009D4E17" w:rsidRDefault="00FC046B" w:rsidP="00901E35">
      <w:pPr>
        <w:spacing w:after="0" w:line="240" w:lineRule="auto"/>
        <w:ind w:firstLine="720"/>
        <w:jc w:val="center"/>
        <w:rPr>
          <w:rFonts w:ascii="Cambria" w:hAnsi="Cambria" w:cs="Times New Roman"/>
          <w:b/>
          <w:iCs/>
          <w:color w:val="000000" w:themeColor="text1"/>
          <w:sz w:val="20"/>
          <w:szCs w:val="20"/>
        </w:rPr>
      </w:pPr>
      <w:r w:rsidRPr="009D4E17">
        <w:rPr>
          <w:rFonts w:ascii="Cambria" w:hAnsi="Cambria" w:cs="Times New Roman"/>
          <w:b/>
          <w:iCs/>
          <w:color w:val="000000" w:themeColor="text1"/>
          <w:sz w:val="20"/>
          <w:szCs w:val="20"/>
        </w:rPr>
        <w:t>Figure 1</w:t>
      </w:r>
      <w:r w:rsidR="000E39BD">
        <w:rPr>
          <w:rFonts w:ascii="Cambria" w:hAnsi="Cambria" w:cs="Times New Roman"/>
          <w:b/>
          <w:iCs/>
          <w:color w:val="000000" w:themeColor="text1"/>
          <w:sz w:val="20"/>
          <w:szCs w:val="20"/>
        </w:rPr>
        <w:t>.</w:t>
      </w:r>
      <w:r w:rsidRPr="009D4E17">
        <w:rPr>
          <w:rFonts w:ascii="Cambria" w:hAnsi="Cambria" w:cs="Times New Roman"/>
          <w:b/>
          <w:iCs/>
          <w:color w:val="000000" w:themeColor="text1"/>
          <w:sz w:val="20"/>
          <w:szCs w:val="20"/>
        </w:rPr>
        <w:t xml:space="preserve"> </w:t>
      </w:r>
      <w:r w:rsidRPr="009D4E17">
        <w:rPr>
          <w:rFonts w:ascii="Cambria" w:hAnsi="Cambria" w:cs="Times New Roman"/>
          <w:iCs/>
          <w:color w:val="000000" w:themeColor="text1"/>
          <w:sz w:val="20"/>
          <w:szCs w:val="20"/>
        </w:rPr>
        <w:t>HRMP and IWB Model</w:t>
      </w:r>
      <w:r w:rsidRPr="009D4E17">
        <w:rPr>
          <w:rFonts w:ascii="Cambria" w:hAnsi="Cambria" w:cs="Times New Roman"/>
          <w:b/>
          <w:iCs/>
          <w:color w:val="000000" w:themeColor="text1"/>
          <w:sz w:val="20"/>
          <w:szCs w:val="20"/>
        </w:rPr>
        <w:t xml:space="preserve"> </w:t>
      </w:r>
    </w:p>
    <w:p w14:paraId="69EF426C" w14:textId="77777777" w:rsidR="002D0AB2" w:rsidRPr="0052083C" w:rsidRDefault="002D0AB2" w:rsidP="00901E35">
      <w:pPr>
        <w:spacing w:after="0" w:line="240" w:lineRule="auto"/>
        <w:jc w:val="both"/>
        <w:rPr>
          <w:rFonts w:ascii="Cambria" w:hAnsi="Cambria" w:cs="Times New Roman"/>
          <w:color w:val="000000" w:themeColor="text1"/>
        </w:rPr>
      </w:pPr>
    </w:p>
    <w:p w14:paraId="1AD41908" w14:textId="6A02CCB5" w:rsidR="00EF5D92" w:rsidRPr="0052083C" w:rsidRDefault="00EF5D92"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T</w:t>
      </w:r>
      <w:r w:rsidR="00C22199" w:rsidRPr="0052083C">
        <w:rPr>
          <w:rFonts w:ascii="Cambria" w:hAnsi="Cambria" w:cs="Times New Roman"/>
          <w:color w:val="000000" w:themeColor="text1"/>
        </w:rPr>
        <w:t xml:space="preserve">his research also </w:t>
      </w:r>
      <w:r w:rsidRPr="0052083C">
        <w:rPr>
          <w:rFonts w:ascii="Cambria" w:hAnsi="Cambria" w:cs="Times New Roman"/>
          <w:color w:val="000000" w:themeColor="text1"/>
        </w:rPr>
        <w:t>has</w:t>
      </w:r>
      <w:r w:rsidR="00C22199" w:rsidRPr="0052083C">
        <w:rPr>
          <w:rFonts w:ascii="Cambria" w:hAnsi="Cambria" w:cs="Times New Roman"/>
          <w:color w:val="000000" w:themeColor="text1"/>
        </w:rPr>
        <w:t xml:space="preserve"> implications in term</w:t>
      </w:r>
      <w:r w:rsidR="00223A4F" w:rsidRPr="0052083C">
        <w:rPr>
          <w:rFonts w:ascii="Cambria" w:hAnsi="Cambria" w:cs="Times New Roman"/>
          <w:color w:val="000000" w:themeColor="text1"/>
        </w:rPr>
        <w:t>s</w:t>
      </w:r>
      <w:r w:rsidR="00C22199" w:rsidRPr="0052083C">
        <w:rPr>
          <w:rFonts w:ascii="Cambria" w:hAnsi="Cambria" w:cs="Times New Roman"/>
          <w:color w:val="000000" w:themeColor="text1"/>
        </w:rPr>
        <w:t xml:space="preserve"> of theoretical and practical. The theoretical parts have been explained about what are the implication that suggested by the past researcher. For </w:t>
      </w:r>
      <w:r w:rsidR="00223A4F" w:rsidRPr="0052083C">
        <w:rPr>
          <w:rFonts w:ascii="Cambria" w:hAnsi="Cambria" w:cs="Times New Roman"/>
          <w:color w:val="000000" w:themeColor="text1"/>
        </w:rPr>
        <w:t xml:space="preserve">the </w:t>
      </w:r>
      <w:r w:rsidR="00C22199" w:rsidRPr="0052083C">
        <w:rPr>
          <w:rFonts w:ascii="Cambria" w:hAnsi="Cambria" w:cs="Times New Roman"/>
          <w:color w:val="000000" w:themeColor="text1"/>
        </w:rPr>
        <w:t>compensation system, when employee</w:t>
      </w:r>
      <w:r w:rsidR="007F6065" w:rsidRPr="0052083C">
        <w:rPr>
          <w:rFonts w:ascii="Cambria" w:hAnsi="Cambria" w:cs="Times New Roman"/>
          <w:color w:val="000000" w:themeColor="text1"/>
        </w:rPr>
        <w:t>s</w:t>
      </w:r>
      <w:r w:rsidR="00C22199" w:rsidRPr="0052083C">
        <w:rPr>
          <w:rFonts w:ascii="Cambria" w:hAnsi="Cambria" w:cs="Times New Roman"/>
          <w:color w:val="000000" w:themeColor="text1"/>
        </w:rPr>
        <w:t xml:space="preserve"> received fair compensation</w:t>
      </w:r>
      <w:r w:rsidR="007F6065" w:rsidRPr="0052083C">
        <w:rPr>
          <w:rFonts w:ascii="Cambria" w:hAnsi="Cambria" w:cs="Times New Roman"/>
          <w:color w:val="000000" w:themeColor="text1"/>
        </w:rPr>
        <w:t>, naturally</w:t>
      </w:r>
      <w:r w:rsidR="00C22199" w:rsidRPr="0052083C">
        <w:rPr>
          <w:rFonts w:ascii="Cambria" w:hAnsi="Cambria" w:cs="Times New Roman"/>
          <w:color w:val="000000" w:themeColor="text1"/>
        </w:rPr>
        <w:t xml:space="preserve"> it will motivat</w:t>
      </w:r>
      <w:r w:rsidRPr="0052083C">
        <w:rPr>
          <w:rFonts w:ascii="Cambria" w:hAnsi="Cambria" w:cs="Times New Roman"/>
          <w:color w:val="000000" w:themeColor="text1"/>
        </w:rPr>
        <w:t>e</w:t>
      </w:r>
      <w:r w:rsidR="00C22199" w:rsidRPr="0052083C">
        <w:rPr>
          <w:rFonts w:ascii="Cambria" w:hAnsi="Cambria" w:cs="Times New Roman"/>
          <w:color w:val="000000" w:themeColor="text1"/>
        </w:rPr>
        <w:t xml:space="preserve"> them to perform their duties well</w:t>
      </w:r>
      <w:r w:rsidRPr="0052083C">
        <w:rPr>
          <w:rFonts w:ascii="Cambria" w:hAnsi="Cambria" w:cs="Times New Roman"/>
          <w:color w:val="000000" w:themeColor="text1"/>
        </w:rPr>
        <w:t>,</w:t>
      </w:r>
      <w:r w:rsidR="00C22199" w:rsidRPr="0052083C">
        <w:rPr>
          <w:rFonts w:ascii="Cambria" w:hAnsi="Cambria" w:cs="Times New Roman"/>
          <w:color w:val="000000" w:themeColor="text1"/>
        </w:rPr>
        <w:t xml:space="preserve"> and indir</w:t>
      </w:r>
      <w:r w:rsidR="00223A4F" w:rsidRPr="0052083C">
        <w:rPr>
          <w:rFonts w:ascii="Cambria" w:hAnsi="Cambria" w:cs="Times New Roman"/>
          <w:color w:val="000000" w:themeColor="text1"/>
        </w:rPr>
        <w:t>ectly will enhance them to show</w:t>
      </w:r>
      <w:r w:rsidR="00C22199" w:rsidRPr="0052083C">
        <w:rPr>
          <w:rFonts w:ascii="Cambria" w:hAnsi="Cambria" w:cs="Times New Roman"/>
          <w:color w:val="000000" w:themeColor="text1"/>
        </w:rPr>
        <w:t xml:space="preserve"> their IWB and will increase their productivity within </w:t>
      </w:r>
      <w:r w:rsidR="00223A4F" w:rsidRPr="0052083C">
        <w:rPr>
          <w:rFonts w:ascii="Cambria" w:hAnsi="Cambria" w:cs="Times New Roman"/>
          <w:color w:val="000000" w:themeColor="text1"/>
        </w:rPr>
        <w:t xml:space="preserve">an </w:t>
      </w:r>
      <w:r w:rsidR="00C22199" w:rsidRPr="0052083C">
        <w:rPr>
          <w:rFonts w:ascii="Cambria" w:hAnsi="Cambria" w:cs="Times New Roman"/>
          <w:color w:val="000000" w:themeColor="text1"/>
        </w:rPr>
        <w:t>organization (McGuire et al., 2017). Next, in term</w:t>
      </w:r>
      <w:r w:rsidR="00223A4F" w:rsidRPr="0052083C">
        <w:rPr>
          <w:rFonts w:ascii="Cambria" w:hAnsi="Cambria" w:cs="Times New Roman"/>
          <w:color w:val="000000" w:themeColor="text1"/>
        </w:rPr>
        <w:t>s</w:t>
      </w:r>
      <w:r w:rsidR="00C22199" w:rsidRPr="0052083C">
        <w:rPr>
          <w:rFonts w:ascii="Cambria" w:hAnsi="Cambria" w:cs="Times New Roman"/>
          <w:color w:val="000000" w:themeColor="text1"/>
        </w:rPr>
        <w:t xml:space="preserve"> of T&amp;D, by providing the formal and informal T&amp;D programmes will</w:t>
      </w:r>
      <w:r w:rsidR="007F6065" w:rsidRPr="0052083C">
        <w:rPr>
          <w:rFonts w:ascii="Cambria" w:hAnsi="Cambria" w:cs="Times New Roman"/>
          <w:color w:val="000000" w:themeColor="text1"/>
        </w:rPr>
        <w:t xml:space="preserve"> </w:t>
      </w:r>
      <w:r w:rsidR="00C22199" w:rsidRPr="0052083C">
        <w:rPr>
          <w:rFonts w:ascii="Cambria" w:hAnsi="Cambria" w:cs="Times New Roman"/>
          <w:color w:val="000000" w:themeColor="text1"/>
        </w:rPr>
        <w:t>help the employee</w:t>
      </w:r>
      <w:r w:rsidR="007F6065" w:rsidRPr="0052083C">
        <w:rPr>
          <w:rFonts w:ascii="Cambria" w:hAnsi="Cambria" w:cs="Times New Roman"/>
          <w:color w:val="000000" w:themeColor="text1"/>
        </w:rPr>
        <w:t>s</w:t>
      </w:r>
      <w:r w:rsidR="00C22199" w:rsidRPr="0052083C">
        <w:rPr>
          <w:rFonts w:ascii="Cambria" w:hAnsi="Cambria" w:cs="Times New Roman"/>
          <w:color w:val="000000" w:themeColor="text1"/>
        </w:rPr>
        <w:t xml:space="preserve"> to get suitable skills and knowledge w</w:t>
      </w:r>
      <w:r w:rsidR="00223A4F" w:rsidRPr="0052083C">
        <w:rPr>
          <w:rFonts w:ascii="Cambria" w:hAnsi="Cambria" w:cs="Times New Roman"/>
          <w:color w:val="000000" w:themeColor="text1"/>
        </w:rPr>
        <w:t>hich will make them more satisfying</w:t>
      </w:r>
      <w:r w:rsidR="00C22199" w:rsidRPr="0052083C">
        <w:rPr>
          <w:rFonts w:ascii="Cambria" w:hAnsi="Cambria" w:cs="Times New Roman"/>
          <w:color w:val="000000" w:themeColor="text1"/>
        </w:rPr>
        <w:t xml:space="preserve"> and will indicate the employee generate</w:t>
      </w:r>
      <w:r w:rsidR="00223A4F" w:rsidRPr="0052083C">
        <w:rPr>
          <w:rFonts w:ascii="Cambria" w:hAnsi="Cambria" w:cs="Times New Roman"/>
          <w:color w:val="000000" w:themeColor="text1"/>
        </w:rPr>
        <w:t>s</w:t>
      </w:r>
      <w:r w:rsidR="00C22199" w:rsidRPr="0052083C">
        <w:rPr>
          <w:rFonts w:ascii="Cambria" w:hAnsi="Cambria" w:cs="Times New Roman"/>
          <w:color w:val="000000" w:themeColor="text1"/>
        </w:rPr>
        <w:t xml:space="preserve"> IWB (Salah</w:t>
      </w:r>
      <w:r w:rsidR="00A30B19" w:rsidRPr="0052083C">
        <w:rPr>
          <w:rFonts w:ascii="Cambria" w:hAnsi="Cambria" w:cs="Times New Roman"/>
          <w:color w:val="000000" w:themeColor="text1"/>
        </w:rPr>
        <w:t xml:space="preserve"> &amp; Raja</w:t>
      </w:r>
      <w:r w:rsidR="00C22199" w:rsidRPr="0052083C">
        <w:rPr>
          <w:rFonts w:ascii="Cambria" w:hAnsi="Cambria" w:cs="Times New Roman"/>
          <w:color w:val="000000" w:themeColor="text1"/>
        </w:rPr>
        <w:t>, 2016). Apart from that, in term</w:t>
      </w:r>
      <w:r w:rsidR="007F6065" w:rsidRPr="0052083C">
        <w:rPr>
          <w:rFonts w:ascii="Cambria" w:hAnsi="Cambria" w:cs="Times New Roman"/>
          <w:color w:val="000000" w:themeColor="text1"/>
        </w:rPr>
        <w:t xml:space="preserve">s </w:t>
      </w:r>
      <w:r w:rsidR="00C22199" w:rsidRPr="0052083C">
        <w:rPr>
          <w:rFonts w:ascii="Cambria" w:hAnsi="Cambria" w:cs="Times New Roman"/>
          <w:color w:val="000000" w:themeColor="text1"/>
        </w:rPr>
        <w:t xml:space="preserve">of information sharing, according to </w:t>
      </w:r>
      <w:proofErr w:type="spellStart"/>
      <w:r w:rsidR="00C22199" w:rsidRPr="0052083C">
        <w:rPr>
          <w:rFonts w:ascii="Cambria" w:hAnsi="Cambria" w:cs="Times New Roman"/>
          <w:color w:val="000000" w:themeColor="text1"/>
        </w:rPr>
        <w:t>Yesil</w:t>
      </w:r>
      <w:proofErr w:type="spellEnd"/>
      <w:r w:rsidR="00C22199" w:rsidRPr="0052083C">
        <w:rPr>
          <w:rFonts w:ascii="Cambria" w:hAnsi="Cambria" w:cs="Times New Roman"/>
          <w:color w:val="000000" w:themeColor="text1"/>
        </w:rPr>
        <w:t xml:space="preserve"> &amp; </w:t>
      </w:r>
      <w:proofErr w:type="spellStart"/>
      <w:r w:rsidR="00C22199" w:rsidRPr="0052083C">
        <w:rPr>
          <w:rFonts w:ascii="Cambria" w:hAnsi="Cambria" w:cs="Times New Roman"/>
          <w:color w:val="000000" w:themeColor="text1"/>
        </w:rPr>
        <w:t>Hirlak</w:t>
      </w:r>
      <w:proofErr w:type="spellEnd"/>
      <w:r w:rsidR="00C22199" w:rsidRPr="0052083C">
        <w:rPr>
          <w:rFonts w:ascii="Cambria" w:hAnsi="Cambria" w:cs="Times New Roman"/>
          <w:color w:val="000000" w:themeColor="text1"/>
        </w:rPr>
        <w:t xml:space="preserve"> (2019), there are 7 problems in information sharing such as </w:t>
      </w:r>
      <w:r w:rsidR="00223A4F" w:rsidRPr="0052083C">
        <w:rPr>
          <w:rFonts w:ascii="Cambria" w:hAnsi="Cambria" w:cs="Times New Roman"/>
          <w:color w:val="000000" w:themeColor="text1"/>
        </w:rPr>
        <w:t xml:space="preserve">the </w:t>
      </w:r>
      <w:r w:rsidR="00C22199" w:rsidRPr="0052083C">
        <w:rPr>
          <w:rFonts w:ascii="Cambria" w:hAnsi="Cambria" w:cs="Times New Roman"/>
          <w:color w:val="000000" w:themeColor="text1"/>
        </w:rPr>
        <w:t xml:space="preserve">lack of time, poor communication skills, lack of up-to date knowledge, intolerance of failure, lack of transparent rewards and recognition systems, shortage of infrastructure supporting information sharing, lack of integration of IT systems and processes. Therefore, by having this technical problem of information sharing, hence the IWB cannot adopt easily in manufacturing company. </w:t>
      </w:r>
    </w:p>
    <w:p w14:paraId="55D0FBAE" w14:textId="77777777" w:rsidR="00D364C6" w:rsidRPr="0052083C" w:rsidRDefault="00D364C6" w:rsidP="00901E35">
      <w:pPr>
        <w:spacing w:after="0" w:line="240" w:lineRule="auto"/>
        <w:ind w:firstLine="720"/>
        <w:jc w:val="both"/>
        <w:rPr>
          <w:rFonts w:ascii="Cambria" w:hAnsi="Cambria" w:cs="Times New Roman"/>
          <w:color w:val="000000" w:themeColor="text1"/>
        </w:rPr>
      </w:pPr>
    </w:p>
    <w:p w14:paraId="4D542FC1" w14:textId="759F1D16" w:rsidR="00EF5D92" w:rsidRPr="0052083C" w:rsidRDefault="00EF5D92"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Finally</w:t>
      </w:r>
      <w:r w:rsidR="00C22199" w:rsidRPr="0052083C">
        <w:rPr>
          <w:rFonts w:ascii="Cambria" w:hAnsi="Cambria" w:cs="Times New Roman"/>
          <w:color w:val="000000" w:themeColor="text1"/>
        </w:rPr>
        <w:t xml:space="preserve">, </w:t>
      </w:r>
      <w:r w:rsidR="00536CEC" w:rsidRPr="0052083C">
        <w:rPr>
          <w:rFonts w:ascii="Cambria" w:hAnsi="Cambria" w:cs="Times New Roman"/>
          <w:color w:val="000000" w:themeColor="text1"/>
        </w:rPr>
        <w:t>unsupporti</w:t>
      </w:r>
      <w:r w:rsidR="00223A4F" w:rsidRPr="0052083C">
        <w:rPr>
          <w:rFonts w:ascii="Cambria" w:hAnsi="Cambria" w:cs="Times New Roman"/>
          <w:color w:val="000000" w:themeColor="text1"/>
        </w:rPr>
        <w:t>ve supervisor in company who</w:t>
      </w:r>
      <w:r w:rsidR="00536CEC" w:rsidRPr="0052083C">
        <w:rPr>
          <w:rFonts w:ascii="Cambria" w:hAnsi="Cambria" w:cs="Times New Roman"/>
          <w:color w:val="000000" w:themeColor="text1"/>
        </w:rPr>
        <w:t xml:space="preserve"> made a biased considerat</w:t>
      </w:r>
      <w:r w:rsidR="00072CEC" w:rsidRPr="0052083C">
        <w:rPr>
          <w:rFonts w:ascii="Cambria" w:hAnsi="Cambria" w:cs="Times New Roman"/>
          <w:color w:val="000000" w:themeColor="text1"/>
        </w:rPr>
        <w:t>ion</w:t>
      </w:r>
      <w:r w:rsidR="00536CEC" w:rsidRPr="0052083C">
        <w:rPr>
          <w:rFonts w:ascii="Cambria" w:hAnsi="Cambria" w:cs="Times New Roman"/>
          <w:color w:val="000000" w:themeColor="text1"/>
        </w:rPr>
        <w:t xml:space="preserve"> of supervisor that </w:t>
      </w:r>
      <w:r w:rsidR="00072CEC" w:rsidRPr="0052083C">
        <w:rPr>
          <w:rFonts w:ascii="Cambria" w:hAnsi="Cambria" w:cs="Times New Roman"/>
          <w:color w:val="000000" w:themeColor="text1"/>
        </w:rPr>
        <w:t xml:space="preserve">give </w:t>
      </w:r>
      <w:r w:rsidR="00536CEC" w:rsidRPr="0052083C">
        <w:rPr>
          <w:rFonts w:ascii="Cambria" w:hAnsi="Cambria" w:cs="Times New Roman"/>
          <w:color w:val="000000" w:themeColor="text1"/>
        </w:rPr>
        <w:t>influence</w:t>
      </w:r>
      <w:r w:rsidR="00072CEC"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on employees. Therefore, this situation shows </w:t>
      </w:r>
      <w:r w:rsidR="00223A4F" w:rsidRPr="0052083C">
        <w:rPr>
          <w:rFonts w:ascii="Cambria" w:hAnsi="Cambria" w:cs="Times New Roman"/>
          <w:color w:val="000000" w:themeColor="text1"/>
        </w:rPr>
        <w:t xml:space="preserve">a </w:t>
      </w:r>
      <w:r w:rsidR="00536CEC" w:rsidRPr="0052083C">
        <w:rPr>
          <w:rFonts w:ascii="Cambria" w:hAnsi="Cambria" w:cs="Times New Roman"/>
          <w:color w:val="000000" w:themeColor="text1"/>
        </w:rPr>
        <w:t>lack of support which can lead in employees’ appealing in negative behaviours to attack back their supervisor and this directly can influence the employe</w:t>
      </w:r>
      <w:r w:rsidR="00072CEC" w:rsidRPr="0052083C">
        <w:rPr>
          <w:rFonts w:ascii="Cambria" w:hAnsi="Cambria" w:cs="Times New Roman"/>
          <w:color w:val="000000" w:themeColor="text1"/>
        </w:rPr>
        <w:t xml:space="preserve">es </w:t>
      </w:r>
      <w:r w:rsidR="00536CEC" w:rsidRPr="0052083C">
        <w:rPr>
          <w:rFonts w:ascii="Cambria" w:hAnsi="Cambria" w:cs="Times New Roman"/>
          <w:color w:val="000000" w:themeColor="text1"/>
        </w:rPr>
        <w:t>to not perform their IWB (Teoh et al., 2016).</w:t>
      </w:r>
    </w:p>
    <w:p w14:paraId="31B8EE62" w14:textId="77777777" w:rsidR="00890EDF" w:rsidRPr="0052083C" w:rsidRDefault="00890EDF" w:rsidP="00901E35">
      <w:pPr>
        <w:spacing w:after="0" w:line="240" w:lineRule="auto"/>
        <w:jc w:val="both"/>
        <w:rPr>
          <w:rFonts w:ascii="Cambria" w:hAnsi="Cambria" w:cs="Times New Roman"/>
          <w:color w:val="000000" w:themeColor="text1"/>
        </w:rPr>
      </w:pPr>
    </w:p>
    <w:p w14:paraId="1E9DF554" w14:textId="4D185E57" w:rsidR="00EF5D92" w:rsidRPr="0052083C" w:rsidRDefault="00EF5D92"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I</w:t>
      </w:r>
      <w:r w:rsidR="00536CEC" w:rsidRPr="0052083C">
        <w:rPr>
          <w:rFonts w:ascii="Cambria" w:hAnsi="Cambria" w:cs="Times New Roman"/>
          <w:color w:val="000000" w:themeColor="text1"/>
        </w:rPr>
        <w:t>n term</w:t>
      </w:r>
      <w:r w:rsidR="00223A4F"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of practical is about what are the suitable action</w:t>
      </w:r>
      <w:r w:rsidR="00072CEC"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that need to </w:t>
      </w:r>
      <w:r w:rsidR="00072CEC" w:rsidRPr="0052083C">
        <w:rPr>
          <w:rFonts w:ascii="Cambria" w:hAnsi="Cambria" w:cs="Times New Roman"/>
          <w:color w:val="000000" w:themeColor="text1"/>
        </w:rPr>
        <w:t xml:space="preserve">be </w:t>
      </w:r>
      <w:r w:rsidR="00536CEC" w:rsidRPr="0052083C">
        <w:rPr>
          <w:rFonts w:ascii="Cambria" w:hAnsi="Cambria" w:cs="Times New Roman"/>
          <w:color w:val="000000" w:themeColor="text1"/>
        </w:rPr>
        <w:t>take</w:t>
      </w:r>
      <w:r w:rsidR="00072CEC" w:rsidRPr="0052083C">
        <w:rPr>
          <w:rFonts w:ascii="Cambria" w:hAnsi="Cambria" w:cs="Times New Roman"/>
          <w:color w:val="000000" w:themeColor="text1"/>
        </w:rPr>
        <w:t>n</w:t>
      </w:r>
      <w:r w:rsidR="00536CEC" w:rsidRPr="0052083C">
        <w:rPr>
          <w:rFonts w:ascii="Cambria" w:hAnsi="Cambria" w:cs="Times New Roman"/>
          <w:color w:val="000000" w:themeColor="text1"/>
        </w:rPr>
        <w:t xml:space="preserve"> by the HR manager in </w:t>
      </w:r>
      <w:r w:rsidR="00072CEC" w:rsidRPr="0052083C">
        <w:rPr>
          <w:rFonts w:ascii="Cambria" w:hAnsi="Cambria" w:cs="Times New Roman"/>
          <w:color w:val="000000" w:themeColor="text1"/>
        </w:rPr>
        <w:t xml:space="preserve">the </w:t>
      </w:r>
      <w:r w:rsidR="00536CEC" w:rsidRPr="0052083C">
        <w:rPr>
          <w:rFonts w:ascii="Cambria" w:hAnsi="Cambria" w:cs="Times New Roman"/>
          <w:color w:val="000000" w:themeColor="text1"/>
        </w:rPr>
        <w:t>manufacturing company. Firstly, in term</w:t>
      </w:r>
      <w:r w:rsidR="00223A4F"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of compensation system where the HR managers offer </w:t>
      </w:r>
      <w:r w:rsidR="001C74EE" w:rsidRPr="0052083C">
        <w:rPr>
          <w:rFonts w:ascii="Cambria" w:hAnsi="Cambria" w:cs="Times New Roman"/>
          <w:color w:val="000000" w:themeColor="text1"/>
        </w:rPr>
        <w:t>reasonable wages</w:t>
      </w:r>
      <w:r w:rsidR="00536CEC" w:rsidRPr="0052083C">
        <w:rPr>
          <w:rFonts w:ascii="Cambria" w:hAnsi="Cambria" w:cs="Times New Roman"/>
          <w:color w:val="000000" w:themeColor="text1"/>
        </w:rPr>
        <w:t xml:space="preserve"> based on the performance</w:t>
      </w:r>
      <w:r w:rsidR="00072CEC"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of the employee, </w:t>
      </w:r>
      <w:r w:rsidR="002B5DD6" w:rsidRPr="0052083C">
        <w:rPr>
          <w:rFonts w:ascii="Cambria" w:hAnsi="Cambria" w:cs="Times New Roman"/>
          <w:color w:val="000000" w:themeColor="text1"/>
        </w:rPr>
        <w:t>indirectly the employee</w:t>
      </w:r>
      <w:r w:rsidR="00072CEC" w:rsidRPr="0052083C">
        <w:rPr>
          <w:rFonts w:ascii="Cambria" w:hAnsi="Cambria" w:cs="Times New Roman"/>
          <w:color w:val="000000" w:themeColor="text1"/>
        </w:rPr>
        <w:t>s’</w:t>
      </w:r>
      <w:r w:rsidR="002B5DD6" w:rsidRPr="0052083C">
        <w:rPr>
          <w:rFonts w:ascii="Cambria" w:hAnsi="Cambria" w:cs="Times New Roman"/>
          <w:color w:val="000000" w:themeColor="text1"/>
        </w:rPr>
        <w:t xml:space="preserve"> </w:t>
      </w:r>
      <w:r w:rsidR="00536CEC" w:rsidRPr="0052083C">
        <w:rPr>
          <w:rFonts w:ascii="Cambria" w:hAnsi="Cambria" w:cs="Times New Roman"/>
          <w:color w:val="000000" w:themeColor="text1"/>
        </w:rPr>
        <w:t>IWB</w:t>
      </w:r>
      <w:r w:rsidR="002B5DD6" w:rsidRPr="0052083C">
        <w:rPr>
          <w:rFonts w:ascii="Cambria" w:hAnsi="Cambria" w:cs="Times New Roman"/>
          <w:color w:val="000000" w:themeColor="text1"/>
        </w:rPr>
        <w:t xml:space="preserve"> will increase and the employee</w:t>
      </w:r>
      <w:r w:rsidR="00072CEC" w:rsidRPr="0052083C">
        <w:rPr>
          <w:rFonts w:ascii="Cambria" w:hAnsi="Cambria" w:cs="Times New Roman"/>
          <w:color w:val="000000" w:themeColor="text1"/>
        </w:rPr>
        <w:t>s will as well</w:t>
      </w:r>
      <w:r w:rsidR="002B5DD6" w:rsidRPr="0052083C">
        <w:rPr>
          <w:rFonts w:ascii="Cambria" w:hAnsi="Cambria" w:cs="Times New Roman"/>
          <w:color w:val="000000" w:themeColor="text1"/>
        </w:rPr>
        <w:t xml:space="preserve"> </w:t>
      </w:r>
      <w:r w:rsidR="00536CEC" w:rsidRPr="0052083C">
        <w:rPr>
          <w:rFonts w:ascii="Cambria" w:hAnsi="Cambria" w:cs="Times New Roman"/>
          <w:color w:val="000000" w:themeColor="text1"/>
        </w:rPr>
        <w:t xml:space="preserve">feel grateful for </w:t>
      </w:r>
      <w:r w:rsidR="002B5DD6" w:rsidRPr="0052083C">
        <w:rPr>
          <w:rFonts w:ascii="Cambria" w:hAnsi="Cambria" w:cs="Times New Roman"/>
          <w:color w:val="000000" w:themeColor="text1"/>
        </w:rPr>
        <w:t xml:space="preserve">the HR action. </w:t>
      </w:r>
      <w:r w:rsidR="009D594C" w:rsidRPr="0052083C">
        <w:rPr>
          <w:rFonts w:ascii="Cambria" w:hAnsi="Cambria" w:cs="Times New Roman"/>
          <w:color w:val="000000" w:themeColor="text1"/>
        </w:rPr>
        <w:t>(</w:t>
      </w:r>
      <w:proofErr w:type="spellStart"/>
      <w:r w:rsidR="009D594C" w:rsidRPr="0052083C">
        <w:rPr>
          <w:rFonts w:ascii="Cambria" w:hAnsi="Cambria" w:cs="Times New Roman"/>
          <w:color w:val="000000" w:themeColor="text1"/>
        </w:rPr>
        <w:t>Gunawan</w:t>
      </w:r>
      <w:proofErr w:type="spellEnd"/>
      <w:r w:rsidR="009D594C" w:rsidRPr="0052083C">
        <w:rPr>
          <w:rFonts w:ascii="Cambria" w:hAnsi="Cambria" w:cs="Times New Roman"/>
          <w:color w:val="000000" w:themeColor="text1"/>
        </w:rPr>
        <w:t xml:space="preserve"> and Amalia, 2015</w:t>
      </w:r>
      <w:r w:rsidR="00536CEC" w:rsidRPr="0052083C">
        <w:rPr>
          <w:rFonts w:ascii="Cambria" w:hAnsi="Cambria" w:cs="Times New Roman"/>
          <w:color w:val="000000" w:themeColor="text1"/>
        </w:rPr>
        <w:t>). Secondly, in term</w:t>
      </w:r>
      <w:r w:rsidR="00223A4F"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of T&amp;D, when HR manager</w:t>
      </w:r>
      <w:r w:rsidR="00223A4F"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provide </w:t>
      </w:r>
      <w:r w:rsidR="001C74EE" w:rsidRPr="0052083C">
        <w:rPr>
          <w:rFonts w:ascii="Cambria" w:hAnsi="Cambria" w:cs="Times New Roman"/>
          <w:color w:val="000000" w:themeColor="text1"/>
        </w:rPr>
        <w:t xml:space="preserve">a </w:t>
      </w:r>
      <w:r w:rsidR="00536CEC" w:rsidRPr="0052083C">
        <w:rPr>
          <w:rFonts w:ascii="Cambria" w:hAnsi="Cambria" w:cs="Times New Roman"/>
          <w:color w:val="000000" w:themeColor="text1"/>
        </w:rPr>
        <w:t>proper T&amp;D to employee</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it can enhanc</w:t>
      </w:r>
      <w:r w:rsidR="00300131" w:rsidRPr="0052083C">
        <w:rPr>
          <w:rFonts w:ascii="Cambria" w:hAnsi="Cambria" w:cs="Times New Roman"/>
          <w:color w:val="000000" w:themeColor="text1"/>
        </w:rPr>
        <w:t>e</w:t>
      </w:r>
      <w:r w:rsidR="00536CEC" w:rsidRPr="0052083C">
        <w:rPr>
          <w:rFonts w:ascii="Cambria" w:hAnsi="Cambria" w:cs="Times New Roman"/>
          <w:color w:val="000000" w:themeColor="text1"/>
        </w:rPr>
        <w:t xml:space="preserve"> to the employee</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innovativeness, lead employees to </w:t>
      </w:r>
      <w:r w:rsidR="00536CEC" w:rsidRPr="0052083C">
        <w:rPr>
          <w:rFonts w:ascii="Cambria" w:hAnsi="Cambria" w:cs="Times New Roman"/>
          <w:color w:val="000000" w:themeColor="text1"/>
        </w:rPr>
        <w:lastRenderedPageBreak/>
        <w:t xml:space="preserve">alterations, </w:t>
      </w:r>
      <w:r w:rsidR="002B5DD6" w:rsidRPr="0052083C">
        <w:rPr>
          <w:rFonts w:ascii="Cambria" w:hAnsi="Cambria" w:cs="Times New Roman"/>
          <w:color w:val="000000" w:themeColor="text1"/>
        </w:rPr>
        <w:t xml:space="preserve">boost </w:t>
      </w:r>
      <w:r w:rsidR="00536CEC" w:rsidRPr="0052083C">
        <w:rPr>
          <w:rFonts w:ascii="Cambria" w:hAnsi="Cambria" w:cs="Times New Roman"/>
          <w:color w:val="000000" w:themeColor="text1"/>
        </w:rPr>
        <w:t>of employe</w:t>
      </w:r>
      <w:r w:rsidR="00223A4F" w:rsidRPr="0052083C">
        <w:rPr>
          <w:rFonts w:ascii="Cambria" w:hAnsi="Cambria" w:cs="Times New Roman"/>
          <w:color w:val="000000" w:themeColor="text1"/>
        </w:rPr>
        <w:t>e</w:t>
      </w:r>
      <w:r w:rsidR="00300131" w:rsidRPr="0052083C">
        <w:rPr>
          <w:rFonts w:ascii="Cambria" w:hAnsi="Cambria" w:cs="Times New Roman"/>
          <w:color w:val="000000" w:themeColor="text1"/>
        </w:rPr>
        <w:t>s’</w:t>
      </w:r>
      <w:r w:rsidR="00223A4F" w:rsidRPr="0052083C">
        <w:rPr>
          <w:rFonts w:ascii="Cambria" w:hAnsi="Cambria" w:cs="Times New Roman"/>
          <w:color w:val="000000" w:themeColor="text1"/>
        </w:rPr>
        <w:t xml:space="preserve"> innovative behaviour and </w:t>
      </w:r>
      <w:r w:rsidR="00536CEC" w:rsidRPr="0052083C">
        <w:rPr>
          <w:rFonts w:ascii="Cambria" w:hAnsi="Cambria" w:cs="Times New Roman"/>
          <w:color w:val="000000" w:themeColor="text1"/>
        </w:rPr>
        <w:t>will</w:t>
      </w:r>
      <w:r w:rsidR="00223A4F" w:rsidRPr="0052083C">
        <w:rPr>
          <w:rFonts w:ascii="Cambria" w:hAnsi="Cambria" w:cs="Times New Roman"/>
          <w:color w:val="000000" w:themeColor="text1"/>
        </w:rPr>
        <w:t xml:space="preserve"> also</w:t>
      </w:r>
      <w:r w:rsidR="00536CEC" w:rsidRPr="0052083C">
        <w:rPr>
          <w:rFonts w:ascii="Cambria" w:hAnsi="Cambria" w:cs="Times New Roman"/>
          <w:color w:val="000000" w:themeColor="text1"/>
        </w:rPr>
        <w:t xml:space="preserve"> take in the employee</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to </w:t>
      </w:r>
      <w:r w:rsidR="00300131" w:rsidRPr="0052083C">
        <w:rPr>
          <w:rFonts w:ascii="Cambria" w:hAnsi="Cambria" w:cs="Times New Roman"/>
          <w:color w:val="000000" w:themeColor="text1"/>
        </w:rPr>
        <w:t xml:space="preserve">be </w:t>
      </w:r>
      <w:r w:rsidR="00536CEC" w:rsidRPr="0052083C">
        <w:rPr>
          <w:rFonts w:ascii="Cambria" w:hAnsi="Cambria" w:cs="Times New Roman"/>
          <w:color w:val="000000" w:themeColor="text1"/>
        </w:rPr>
        <w:t>enthusiastically in the procedure</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of idea generation, idea commercialization and problem solving (</w:t>
      </w:r>
      <w:proofErr w:type="spellStart"/>
      <w:r w:rsidR="00536CEC" w:rsidRPr="0052083C">
        <w:rPr>
          <w:rFonts w:ascii="Cambria" w:hAnsi="Cambria" w:cs="Times New Roman"/>
          <w:color w:val="000000" w:themeColor="text1"/>
        </w:rPr>
        <w:t>Dostie</w:t>
      </w:r>
      <w:proofErr w:type="spellEnd"/>
      <w:r w:rsidR="00536CEC" w:rsidRPr="0052083C">
        <w:rPr>
          <w:rFonts w:ascii="Cambria" w:hAnsi="Cambria" w:cs="Times New Roman"/>
          <w:color w:val="000000" w:themeColor="text1"/>
        </w:rPr>
        <w:t xml:space="preserve">, 2017). Apart </w:t>
      </w:r>
      <w:r w:rsidR="00300131" w:rsidRPr="0052083C">
        <w:rPr>
          <w:rFonts w:ascii="Cambria" w:hAnsi="Cambria" w:cs="Times New Roman"/>
          <w:color w:val="000000" w:themeColor="text1"/>
        </w:rPr>
        <w:t>of</w:t>
      </w:r>
      <w:r w:rsidR="00536CEC" w:rsidRPr="0052083C">
        <w:rPr>
          <w:rFonts w:ascii="Cambria" w:hAnsi="Cambria" w:cs="Times New Roman"/>
          <w:color w:val="000000" w:themeColor="text1"/>
        </w:rPr>
        <w:t xml:space="preserve"> that, in manufacturin</w:t>
      </w:r>
      <w:r w:rsidR="00223A4F" w:rsidRPr="0052083C">
        <w:rPr>
          <w:rFonts w:ascii="Cambria" w:hAnsi="Cambria" w:cs="Times New Roman"/>
          <w:color w:val="000000" w:themeColor="text1"/>
        </w:rPr>
        <w:t>g company</w:t>
      </w:r>
      <w:r w:rsidR="00300131" w:rsidRPr="0052083C">
        <w:rPr>
          <w:rFonts w:ascii="Cambria" w:hAnsi="Cambria" w:cs="Times New Roman"/>
          <w:color w:val="000000" w:themeColor="text1"/>
        </w:rPr>
        <w:t>,</w:t>
      </w:r>
      <w:r w:rsidR="00223A4F" w:rsidRPr="0052083C">
        <w:rPr>
          <w:rFonts w:ascii="Cambria" w:hAnsi="Cambria" w:cs="Times New Roman"/>
          <w:color w:val="000000" w:themeColor="text1"/>
        </w:rPr>
        <w:t xml:space="preserve"> the employer might </w:t>
      </w:r>
      <w:r w:rsidR="00536CEC" w:rsidRPr="0052083C">
        <w:rPr>
          <w:rFonts w:ascii="Cambria" w:hAnsi="Cambria" w:cs="Times New Roman"/>
          <w:color w:val="000000" w:themeColor="text1"/>
        </w:rPr>
        <w:t>provide ineffective of delivering or sharing information (</w:t>
      </w:r>
      <w:proofErr w:type="spellStart"/>
      <w:r w:rsidR="00536CEC" w:rsidRPr="0052083C">
        <w:rPr>
          <w:rFonts w:ascii="Cambria" w:hAnsi="Cambria" w:cs="Times New Roman"/>
          <w:color w:val="000000" w:themeColor="text1"/>
        </w:rPr>
        <w:t>Battistelli</w:t>
      </w:r>
      <w:proofErr w:type="spellEnd"/>
      <w:r w:rsidR="00536CEC" w:rsidRPr="0052083C">
        <w:rPr>
          <w:rFonts w:ascii="Cambria" w:hAnsi="Cambria" w:cs="Times New Roman"/>
          <w:color w:val="000000" w:themeColor="text1"/>
          <w:lang w:val="en-US"/>
        </w:rPr>
        <w:t xml:space="preserve"> and </w:t>
      </w:r>
      <w:proofErr w:type="spellStart"/>
      <w:r w:rsidR="00536CEC" w:rsidRPr="0052083C">
        <w:rPr>
          <w:rFonts w:ascii="Cambria" w:hAnsi="Cambria" w:cs="Times New Roman"/>
          <w:color w:val="000000" w:themeColor="text1"/>
          <w:lang w:val="en-US"/>
        </w:rPr>
        <w:t>Adalgisa</w:t>
      </w:r>
      <w:proofErr w:type="spellEnd"/>
      <w:r w:rsidR="00536CEC" w:rsidRPr="0052083C">
        <w:rPr>
          <w:rFonts w:ascii="Cambria" w:hAnsi="Cambria" w:cs="Times New Roman"/>
          <w:color w:val="000000" w:themeColor="text1"/>
        </w:rPr>
        <w:t>, 2019) and also having unsupportive supervisor (Teoh et al., 2016) which th</w:t>
      </w:r>
      <w:r w:rsidR="00300131" w:rsidRPr="0052083C">
        <w:rPr>
          <w:rFonts w:ascii="Cambria" w:hAnsi="Cambria" w:cs="Times New Roman"/>
          <w:color w:val="000000" w:themeColor="text1"/>
        </w:rPr>
        <w:t>ese</w:t>
      </w:r>
      <w:r w:rsidR="00536CEC" w:rsidRPr="0052083C">
        <w:rPr>
          <w:rFonts w:ascii="Cambria" w:hAnsi="Cambria" w:cs="Times New Roman"/>
          <w:color w:val="000000" w:themeColor="text1"/>
        </w:rPr>
        <w:t xml:space="preserve"> factor</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might lead the employee</w:t>
      </w:r>
      <w:r w:rsidR="00300131" w:rsidRPr="0052083C">
        <w:rPr>
          <w:rFonts w:ascii="Cambria" w:hAnsi="Cambria" w:cs="Times New Roman"/>
          <w:color w:val="000000" w:themeColor="text1"/>
        </w:rPr>
        <w:t>s</w:t>
      </w:r>
      <w:r w:rsidR="00536CEC" w:rsidRPr="0052083C">
        <w:rPr>
          <w:rFonts w:ascii="Cambria" w:hAnsi="Cambria" w:cs="Times New Roman"/>
          <w:color w:val="000000" w:themeColor="text1"/>
        </w:rPr>
        <w:t xml:space="preserve"> to feel </w:t>
      </w:r>
      <w:r w:rsidR="00223A4F" w:rsidRPr="0052083C">
        <w:rPr>
          <w:rFonts w:ascii="Cambria" w:hAnsi="Cambria" w:cs="Times New Roman"/>
          <w:color w:val="000000" w:themeColor="text1"/>
        </w:rPr>
        <w:t xml:space="preserve">some </w:t>
      </w:r>
      <w:r w:rsidR="00536CEC" w:rsidRPr="0052083C">
        <w:rPr>
          <w:rFonts w:ascii="Cambria" w:hAnsi="Cambria" w:cs="Times New Roman"/>
          <w:color w:val="000000" w:themeColor="text1"/>
        </w:rPr>
        <w:t>dissatisfaction and demotivate</w:t>
      </w:r>
      <w:r w:rsidR="00300131" w:rsidRPr="0052083C">
        <w:rPr>
          <w:rFonts w:ascii="Cambria" w:hAnsi="Cambria" w:cs="Times New Roman"/>
          <w:color w:val="000000" w:themeColor="text1"/>
        </w:rPr>
        <w:t>d</w:t>
      </w:r>
      <w:r w:rsidR="00536CEC" w:rsidRPr="0052083C">
        <w:rPr>
          <w:rFonts w:ascii="Cambria" w:hAnsi="Cambria" w:cs="Times New Roman"/>
          <w:color w:val="000000" w:themeColor="text1"/>
        </w:rPr>
        <w:t xml:space="preserve"> in doing their task and duties.</w:t>
      </w:r>
      <w:r w:rsidR="00F46FD2" w:rsidRPr="0052083C">
        <w:rPr>
          <w:rFonts w:ascii="Cambria" w:hAnsi="Cambria" w:cs="Times New Roman"/>
          <w:color w:val="000000" w:themeColor="text1"/>
        </w:rPr>
        <w:t xml:space="preserve"> Consequen</w:t>
      </w:r>
      <w:r w:rsidR="00300131" w:rsidRPr="0052083C">
        <w:rPr>
          <w:rFonts w:ascii="Cambria" w:hAnsi="Cambria" w:cs="Times New Roman"/>
          <w:color w:val="000000" w:themeColor="text1"/>
        </w:rPr>
        <w:t>tly</w:t>
      </w:r>
      <w:r w:rsidR="00F46FD2" w:rsidRPr="0052083C">
        <w:rPr>
          <w:rFonts w:ascii="Cambria" w:hAnsi="Cambria" w:cs="Times New Roman"/>
          <w:color w:val="000000" w:themeColor="text1"/>
        </w:rPr>
        <w:t xml:space="preserve">, </w:t>
      </w:r>
      <w:r w:rsidR="001D0309" w:rsidRPr="0052083C">
        <w:rPr>
          <w:rFonts w:ascii="Cambria" w:hAnsi="Cambria" w:cs="Times New Roman"/>
          <w:color w:val="000000" w:themeColor="text1"/>
        </w:rPr>
        <w:t>with</w:t>
      </w:r>
      <w:r w:rsidR="00F46FD2" w:rsidRPr="0052083C">
        <w:rPr>
          <w:rFonts w:ascii="Cambria" w:hAnsi="Cambria" w:cs="Times New Roman"/>
          <w:color w:val="000000" w:themeColor="text1"/>
        </w:rPr>
        <w:t xml:space="preserve"> th</w:t>
      </w:r>
      <w:r w:rsidR="008E5D90" w:rsidRPr="0052083C">
        <w:rPr>
          <w:rFonts w:ascii="Cambria" w:hAnsi="Cambria" w:cs="Times New Roman"/>
          <w:color w:val="000000" w:themeColor="text1"/>
        </w:rPr>
        <w:t xml:space="preserve">is kind of </w:t>
      </w:r>
      <w:r w:rsidR="00F46FD2" w:rsidRPr="0052083C">
        <w:rPr>
          <w:rFonts w:ascii="Cambria" w:hAnsi="Cambria" w:cs="Times New Roman"/>
          <w:color w:val="000000" w:themeColor="text1"/>
        </w:rPr>
        <w:t>situation</w:t>
      </w:r>
      <w:r w:rsidR="008E5D90" w:rsidRPr="0052083C">
        <w:rPr>
          <w:rFonts w:ascii="Cambria" w:hAnsi="Cambria" w:cs="Times New Roman"/>
          <w:color w:val="000000" w:themeColor="text1"/>
        </w:rPr>
        <w:t>,</w:t>
      </w:r>
      <w:r w:rsidR="00F46FD2" w:rsidRPr="0052083C">
        <w:rPr>
          <w:rFonts w:ascii="Cambria" w:hAnsi="Cambria" w:cs="Times New Roman"/>
          <w:color w:val="000000" w:themeColor="text1"/>
        </w:rPr>
        <w:t xml:space="preserve"> the rate </w:t>
      </w:r>
      <w:r w:rsidR="008E5D90" w:rsidRPr="0052083C">
        <w:rPr>
          <w:rFonts w:ascii="Cambria" w:hAnsi="Cambria" w:cs="Times New Roman"/>
          <w:color w:val="000000" w:themeColor="text1"/>
        </w:rPr>
        <w:t xml:space="preserve">of </w:t>
      </w:r>
      <w:r w:rsidR="00772EDE" w:rsidRPr="0052083C">
        <w:rPr>
          <w:rFonts w:ascii="Cambria" w:hAnsi="Cambria" w:cs="Times New Roman"/>
          <w:color w:val="000000" w:themeColor="text1"/>
        </w:rPr>
        <w:t>employees’</w:t>
      </w:r>
      <w:r w:rsidR="00F46FD2" w:rsidRPr="0052083C">
        <w:rPr>
          <w:rFonts w:ascii="Cambria" w:hAnsi="Cambria" w:cs="Times New Roman"/>
          <w:color w:val="000000" w:themeColor="text1"/>
        </w:rPr>
        <w:t xml:space="preserve"> turnover in that particular organization will inc</w:t>
      </w:r>
      <w:r w:rsidR="00223A4F" w:rsidRPr="0052083C">
        <w:rPr>
          <w:rFonts w:ascii="Cambria" w:hAnsi="Cambria" w:cs="Times New Roman"/>
          <w:color w:val="000000" w:themeColor="text1"/>
        </w:rPr>
        <w:t xml:space="preserve">rease </w:t>
      </w:r>
      <w:r w:rsidR="00772EDE" w:rsidRPr="0052083C">
        <w:rPr>
          <w:rFonts w:ascii="Cambria" w:hAnsi="Cambria" w:cs="Times New Roman"/>
          <w:color w:val="000000" w:themeColor="text1"/>
        </w:rPr>
        <w:t>and the</w:t>
      </w:r>
      <w:r w:rsidR="00223A4F" w:rsidRPr="0052083C">
        <w:rPr>
          <w:rFonts w:ascii="Cambria" w:hAnsi="Cambria" w:cs="Times New Roman"/>
          <w:color w:val="000000" w:themeColor="text1"/>
        </w:rPr>
        <w:t xml:space="preserve"> company</w:t>
      </w:r>
      <w:r w:rsidR="00F46FD2" w:rsidRPr="0052083C">
        <w:rPr>
          <w:rFonts w:ascii="Cambria" w:hAnsi="Cambria" w:cs="Times New Roman"/>
          <w:color w:val="000000" w:themeColor="text1"/>
        </w:rPr>
        <w:t xml:space="preserve"> </w:t>
      </w:r>
      <w:r w:rsidR="008E5D90" w:rsidRPr="0052083C">
        <w:rPr>
          <w:rFonts w:ascii="Cambria" w:hAnsi="Cambria" w:cs="Times New Roman"/>
          <w:color w:val="000000" w:themeColor="text1"/>
        </w:rPr>
        <w:t>would be unable to</w:t>
      </w:r>
      <w:r w:rsidR="00F46FD2" w:rsidRPr="0052083C">
        <w:rPr>
          <w:rFonts w:ascii="Cambria" w:hAnsi="Cambria" w:cs="Times New Roman"/>
          <w:color w:val="000000" w:themeColor="text1"/>
        </w:rPr>
        <w:t xml:space="preserve"> achieve their goals. </w:t>
      </w:r>
    </w:p>
    <w:p w14:paraId="2CD9552F" w14:textId="77777777" w:rsidR="00890EDF" w:rsidRPr="0052083C" w:rsidRDefault="00890EDF" w:rsidP="00901E35">
      <w:pPr>
        <w:spacing w:after="0" w:line="240" w:lineRule="auto"/>
        <w:jc w:val="both"/>
        <w:rPr>
          <w:rFonts w:ascii="Cambria" w:hAnsi="Cambria" w:cs="Times New Roman"/>
          <w:color w:val="000000" w:themeColor="text1"/>
        </w:rPr>
      </w:pPr>
    </w:p>
    <w:p w14:paraId="28A5B25C" w14:textId="41413704" w:rsidR="00F46FD2" w:rsidRPr="0052083C" w:rsidRDefault="00F46FD2" w:rsidP="00901E35">
      <w:pPr>
        <w:spacing w:after="0" w:line="240" w:lineRule="auto"/>
        <w:jc w:val="both"/>
        <w:rPr>
          <w:rFonts w:ascii="Cambria" w:hAnsi="Cambria" w:cs="Times New Roman"/>
          <w:color w:val="000000" w:themeColor="text1"/>
        </w:rPr>
      </w:pPr>
      <w:r w:rsidRPr="0052083C">
        <w:rPr>
          <w:rFonts w:ascii="Cambria" w:hAnsi="Cambria" w:cs="Times New Roman"/>
          <w:color w:val="000000" w:themeColor="text1"/>
        </w:rPr>
        <w:t xml:space="preserve">In addition, the researcher has limited time to conduct this research that </w:t>
      </w:r>
      <w:r w:rsidR="00772EDE" w:rsidRPr="0052083C">
        <w:rPr>
          <w:rFonts w:ascii="Cambria" w:hAnsi="Cambria" w:cs="Times New Roman"/>
          <w:color w:val="000000" w:themeColor="text1"/>
        </w:rPr>
        <w:t xml:space="preserve">is </w:t>
      </w:r>
      <w:r w:rsidRPr="0052083C">
        <w:rPr>
          <w:rFonts w:ascii="Cambria" w:hAnsi="Cambria" w:cs="Times New Roman"/>
          <w:color w:val="000000" w:themeColor="text1"/>
        </w:rPr>
        <w:t xml:space="preserve">why the researcher has </w:t>
      </w:r>
      <w:r w:rsidR="00772EDE" w:rsidRPr="0052083C">
        <w:rPr>
          <w:rFonts w:ascii="Cambria" w:hAnsi="Cambria" w:cs="Times New Roman"/>
          <w:color w:val="000000" w:themeColor="text1"/>
        </w:rPr>
        <w:t>chosen to use</w:t>
      </w:r>
      <w:r w:rsidRPr="0052083C">
        <w:rPr>
          <w:rFonts w:ascii="Cambria" w:hAnsi="Cambria" w:cs="Times New Roman"/>
          <w:color w:val="000000" w:themeColor="text1"/>
        </w:rPr>
        <w:t xml:space="preserve"> convenience sampling method where this type of sampling method can save time and cost. </w:t>
      </w:r>
      <w:r w:rsidR="007450BE" w:rsidRPr="0052083C">
        <w:rPr>
          <w:rFonts w:ascii="Cambria" w:hAnsi="Cambria" w:cs="Times New Roman"/>
          <w:color w:val="000000" w:themeColor="text1"/>
        </w:rPr>
        <w:t>Other than that, this research only has been used four HRM practices which is a compensation system, T&amp;D, information sharing and supervisory support which are limited. Therefore, for future research</w:t>
      </w:r>
      <w:r w:rsidR="00772EDE" w:rsidRPr="0052083C">
        <w:rPr>
          <w:rFonts w:ascii="Cambria" w:hAnsi="Cambria" w:cs="Times New Roman"/>
          <w:color w:val="000000" w:themeColor="text1"/>
        </w:rPr>
        <w:t>, the researcher suggested that there</w:t>
      </w:r>
      <w:r w:rsidR="007450BE" w:rsidRPr="0052083C">
        <w:rPr>
          <w:rFonts w:ascii="Cambria" w:hAnsi="Cambria" w:cs="Times New Roman"/>
          <w:color w:val="000000" w:themeColor="text1"/>
        </w:rPr>
        <w:t xml:space="preserve"> must include other HRM practices such as performance management, recruitment and selection, team working and collaboration motivation, internal promotion opportunities and labour market, job design, autonomy and decentralized decision-making, employment security, benefit packages, formal procedures, HR planning, attitude survey, job analysis, induction and social activities, family-friendly policies and work-life balance and social responsibility practices. </w:t>
      </w:r>
      <w:r w:rsidR="00D12FD0" w:rsidRPr="0052083C">
        <w:rPr>
          <w:rFonts w:ascii="Cambria" w:hAnsi="Cambria" w:cs="Times New Roman"/>
          <w:color w:val="000000" w:themeColor="text1"/>
        </w:rPr>
        <w:t>Finally, the researcher hopes and proposes that more research</w:t>
      </w:r>
      <w:r w:rsidR="00772EDE" w:rsidRPr="0052083C">
        <w:rPr>
          <w:rFonts w:ascii="Cambria" w:hAnsi="Cambria" w:cs="Times New Roman"/>
          <w:color w:val="000000" w:themeColor="text1"/>
        </w:rPr>
        <w:t>es</w:t>
      </w:r>
      <w:r w:rsidR="00D12FD0" w:rsidRPr="0052083C">
        <w:rPr>
          <w:rFonts w:ascii="Cambria" w:hAnsi="Cambria" w:cs="Times New Roman"/>
          <w:color w:val="000000" w:themeColor="text1"/>
        </w:rPr>
        <w:t xml:space="preserve"> </w:t>
      </w:r>
      <w:r w:rsidR="00772EDE" w:rsidRPr="0052083C">
        <w:rPr>
          <w:rFonts w:ascii="Cambria" w:hAnsi="Cambria" w:cs="Times New Roman"/>
          <w:color w:val="000000" w:themeColor="text1"/>
        </w:rPr>
        <w:t xml:space="preserve">are </w:t>
      </w:r>
      <w:r w:rsidR="00D12FD0" w:rsidRPr="0052083C">
        <w:rPr>
          <w:rFonts w:ascii="Cambria" w:hAnsi="Cambria" w:cs="Times New Roman"/>
          <w:color w:val="000000" w:themeColor="text1"/>
        </w:rPr>
        <w:t>required</w:t>
      </w:r>
      <w:r w:rsidR="00772EDE" w:rsidRPr="0052083C">
        <w:rPr>
          <w:rFonts w:ascii="Cambria" w:hAnsi="Cambria" w:cs="Times New Roman"/>
          <w:color w:val="000000" w:themeColor="text1"/>
        </w:rPr>
        <w:t xml:space="preserve"> or needed</w:t>
      </w:r>
      <w:r w:rsidR="00D12FD0" w:rsidRPr="0052083C">
        <w:rPr>
          <w:rFonts w:ascii="Cambria" w:hAnsi="Cambria" w:cs="Times New Roman"/>
          <w:color w:val="000000" w:themeColor="text1"/>
        </w:rPr>
        <w:t xml:space="preserve"> to explore </w:t>
      </w:r>
      <w:r w:rsidR="00772EDE" w:rsidRPr="0052083C">
        <w:rPr>
          <w:rFonts w:ascii="Cambria" w:hAnsi="Cambria" w:cs="Times New Roman"/>
          <w:color w:val="000000" w:themeColor="text1"/>
        </w:rPr>
        <w:t xml:space="preserve">in </w:t>
      </w:r>
      <w:r w:rsidR="00D12FD0" w:rsidRPr="0052083C">
        <w:rPr>
          <w:rFonts w:ascii="Cambria" w:hAnsi="Cambria" w:cs="Times New Roman"/>
          <w:color w:val="000000" w:themeColor="text1"/>
        </w:rPr>
        <w:t xml:space="preserve">this related area of interest </w:t>
      </w:r>
      <w:r w:rsidR="00772EDE" w:rsidRPr="0052083C">
        <w:rPr>
          <w:rFonts w:ascii="Cambria" w:hAnsi="Cambria" w:cs="Times New Roman"/>
          <w:color w:val="000000" w:themeColor="text1"/>
        </w:rPr>
        <w:t>with a</w:t>
      </w:r>
      <w:r w:rsidR="00D12FD0" w:rsidRPr="0052083C">
        <w:rPr>
          <w:rFonts w:ascii="Cambria" w:hAnsi="Cambria" w:cs="Times New Roman"/>
          <w:color w:val="000000" w:themeColor="text1"/>
        </w:rPr>
        <w:t xml:space="preserve"> greater depth.</w:t>
      </w:r>
    </w:p>
    <w:p w14:paraId="77B8356E" w14:textId="77777777" w:rsidR="00D12FD0" w:rsidRPr="0052083C" w:rsidRDefault="00D12FD0" w:rsidP="00901E35">
      <w:pPr>
        <w:spacing w:after="0" w:line="240" w:lineRule="auto"/>
        <w:jc w:val="both"/>
        <w:rPr>
          <w:rFonts w:ascii="Cambria" w:hAnsi="Cambria" w:cs="Times New Roman"/>
          <w:color w:val="000000" w:themeColor="text1"/>
          <w:sz w:val="20"/>
          <w:szCs w:val="20"/>
        </w:rPr>
      </w:pPr>
    </w:p>
    <w:p w14:paraId="70E6BE22" w14:textId="77777777" w:rsidR="005C2612" w:rsidRPr="0052083C" w:rsidRDefault="005C2612" w:rsidP="00901E35">
      <w:pPr>
        <w:spacing w:after="0" w:line="240" w:lineRule="auto"/>
        <w:jc w:val="both"/>
        <w:rPr>
          <w:rFonts w:ascii="Cambria" w:hAnsi="Cambria" w:cs="Times New Roman"/>
          <w:color w:val="000000" w:themeColor="text1"/>
          <w:sz w:val="20"/>
          <w:szCs w:val="20"/>
        </w:rPr>
      </w:pPr>
    </w:p>
    <w:p w14:paraId="5F19243F" w14:textId="77777777" w:rsidR="00AD48C6" w:rsidRPr="0052083C" w:rsidRDefault="00F46FD2" w:rsidP="00901E35">
      <w:pPr>
        <w:spacing w:after="0" w:line="240" w:lineRule="auto"/>
        <w:rPr>
          <w:rFonts w:ascii="Cambria" w:hAnsi="Cambria" w:cs="Times New Roman"/>
          <w:b/>
          <w:color w:val="000000" w:themeColor="text1"/>
        </w:rPr>
      </w:pPr>
      <w:r w:rsidRPr="0052083C">
        <w:rPr>
          <w:rFonts w:ascii="Cambria" w:hAnsi="Cambria" w:cs="Times New Roman"/>
          <w:b/>
          <w:color w:val="000000" w:themeColor="text1"/>
        </w:rPr>
        <w:t>REFERENCES</w:t>
      </w:r>
    </w:p>
    <w:p w14:paraId="62907581" w14:textId="77777777" w:rsidR="00D44E8E" w:rsidRPr="0052083C" w:rsidRDefault="00D44E8E" w:rsidP="00901E35">
      <w:pPr>
        <w:spacing w:after="0" w:line="240" w:lineRule="auto"/>
        <w:jc w:val="center"/>
        <w:rPr>
          <w:rFonts w:ascii="Cambria" w:hAnsi="Cambria" w:cs="Times New Roman"/>
          <w:b/>
          <w:color w:val="000000" w:themeColor="text1"/>
        </w:rPr>
      </w:pPr>
    </w:p>
    <w:p w14:paraId="5AF8AFED"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Afsar, M. &amp; Bilal, A. (2019). Transformational leadership and innovative work behavior: The role of motivation to learn, task complexity and innovation climate. </w:t>
      </w:r>
      <w:r w:rsidRPr="0052083C">
        <w:rPr>
          <w:rFonts w:ascii="Cambria" w:hAnsi="Cambria" w:cs="Times New Roman"/>
          <w:i/>
          <w:iCs/>
          <w:noProof/>
          <w:color w:val="000000" w:themeColor="text1"/>
          <w:lang w:val="en-US"/>
        </w:rPr>
        <w:t>European Journal of Innovation Management</w:t>
      </w:r>
      <w:r w:rsidRPr="0052083C">
        <w:rPr>
          <w:rFonts w:ascii="Cambria" w:hAnsi="Cambria" w:cs="Times New Roman"/>
          <w:noProof/>
          <w:color w:val="000000" w:themeColor="text1"/>
          <w:lang w:val="en-US"/>
        </w:rPr>
        <w:t>, Vol.23, No.3, PP. 23-30.</w:t>
      </w:r>
    </w:p>
    <w:p w14:paraId="1181FDAD"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Ahmad, F. &amp; Karim, M. (2019). Impact of Knowledge Sharing: A Review and Directions for Future Research. </w:t>
      </w:r>
      <w:r w:rsidRPr="0052083C">
        <w:rPr>
          <w:rFonts w:ascii="Cambria" w:hAnsi="Cambria" w:cs="Times New Roman"/>
          <w:i/>
          <w:iCs/>
          <w:noProof/>
          <w:color w:val="000000" w:themeColor="text1"/>
          <w:lang w:val="en-US"/>
        </w:rPr>
        <w:t>Journal of Workplace Learning</w:t>
      </w:r>
      <w:r w:rsidRPr="0052083C">
        <w:rPr>
          <w:rFonts w:ascii="Cambria" w:hAnsi="Cambria" w:cs="Times New Roman"/>
          <w:noProof/>
          <w:color w:val="000000" w:themeColor="text1"/>
          <w:lang w:val="en-US"/>
        </w:rPr>
        <w:t>, Vol. 31, No. 3, pp. 207-230.</w:t>
      </w:r>
    </w:p>
    <w:p w14:paraId="42EDA2E0"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Ahmed, S. &amp; Ahmed, A. (2015). Employee Innovation: Management Practices Affecting The Innovation Behaviour at Workplace. </w:t>
      </w:r>
      <w:r w:rsidRPr="0052083C">
        <w:rPr>
          <w:rFonts w:ascii="Cambria" w:hAnsi="Cambria" w:cs="Times New Roman"/>
          <w:i/>
          <w:iCs/>
          <w:noProof/>
          <w:color w:val="000000" w:themeColor="text1"/>
          <w:lang w:val="en-US"/>
        </w:rPr>
        <w:t>Conference: 3rd Islamic Countries Conference on Statistical Sciences (ICCS-13)</w:t>
      </w:r>
      <w:r w:rsidRPr="0052083C">
        <w:rPr>
          <w:rFonts w:ascii="Cambria" w:hAnsi="Cambria" w:cs="Times New Roman"/>
          <w:noProof/>
          <w:color w:val="000000" w:themeColor="text1"/>
          <w:lang w:val="en-US"/>
        </w:rPr>
        <w:t>, Vol. 31, pp. 1-12.</w:t>
      </w:r>
    </w:p>
    <w:p w14:paraId="318E3ABA"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Al-Nasser &amp; Asem, M. (2016). The Effective Compensation System in Organizations. </w:t>
      </w:r>
      <w:r w:rsidRPr="0052083C">
        <w:rPr>
          <w:rFonts w:ascii="Cambria" w:hAnsi="Cambria" w:cs="Times New Roman"/>
          <w:i/>
          <w:iCs/>
          <w:noProof/>
          <w:color w:val="000000" w:themeColor="text1"/>
          <w:lang w:val="en-US"/>
        </w:rPr>
        <w:t>Journal of Business and Management</w:t>
      </w:r>
      <w:r w:rsidRPr="0052083C">
        <w:rPr>
          <w:rFonts w:ascii="Cambria" w:hAnsi="Cambria" w:cs="Times New Roman"/>
          <w:noProof/>
          <w:color w:val="000000" w:themeColor="text1"/>
          <w:lang w:val="en-US"/>
        </w:rPr>
        <w:t>, Vol. 18, No. 11, Pp 85-88.</w:t>
      </w:r>
    </w:p>
    <w:p w14:paraId="3029975E" w14:textId="77777777" w:rsidR="00AD48C6" w:rsidRPr="0052083C" w:rsidRDefault="00E3456D"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 xml:space="preserve">Apuke, O. D. (2017). Quantitative Research Methods A Synopsis Approach. </w:t>
      </w:r>
      <w:r w:rsidRPr="0052083C">
        <w:rPr>
          <w:rFonts w:ascii="Cambria" w:hAnsi="Cambria" w:cs="Times New Roman"/>
          <w:i/>
          <w:iCs/>
          <w:noProof/>
          <w:color w:val="000000" w:themeColor="text1"/>
        </w:rPr>
        <w:t>Arabian Journal of Business and Management</w:t>
      </w:r>
      <w:r w:rsidRPr="0052083C">
        <w:rPr>
          <w:rFonts w:ascii="Cambria" w:hAnsi="Cambria" w:cs="Times New Roman"/>
          <w:noProof/>
          <w:color w:val="000000" w:themeColor="text1"/>
        </w:rPr>
        <w:t>, Vol. 6, No.10, Pp. 40-46.</w:t>
      </w:r>
    </w:p>
    <w:p w14:paraId="46A0B149" w14:textId="77777777" w:rsidR="00EA6E43" w:rsidRPr="0052083C" w:rsidRDefault="00AD48C6" w:rsidP="009D4E17">
      <w:pPr>
        <w:spacing w:after="0"/>
        <w:ind w:left="360" w:hanging="360"/>
        <w:jc w:val="both"/>
        <w:rPr>
          <w:rFonts w:ascii="Cambria" w:hAnsi="Cambria"/>
          <w:color w:val="000000" w:themeColor="text1"/>
          <w:sz w:val="20"/>
          <w:szCs w:val="20"/>
          <w:shd w:val="clear" w:color="auto" w:fill="FFFFFF"/>
        </w:rPr>
      </w:pPr>
      <w:r w:rsidRPr="0052083C">
        <w:rPr>
          <w:rFonts w:ascii="Cambria" w:hAnsi="Cambria" w:cs="Times New Roman"/>
          <w:noProof/>
          <w:color w:val="000000" w:themeColor="text1"/>
          <w:lang w:val="en-US"/>
        </w:rPr>
        <w:t xml:space="preserve">Aris, A. (2019). Training and Development on Innovative Work Behavior among Public Organization Managers. </w:t>
      </w:r>
      <w:r w:rsidRPr="0052083C">
        <w:rPr>
          <w:rFonts w:ascii="Cambria" w:hAnsi="Cambria" w:cs="Times New Roman"/>
          <w:i/>
          <w:iCs/>
          <w:noProof/>
          <w:color w:val="000000" w:themeColor="text1"/>
          <w:lang w:val="en-US"/>
        </w:rPr>
        <w:t>International Journal of Engineering and Advanced Technology</w:t>
      </w:r>
      <w:r w:rsidRPr="0052083C">
        <w:rPr>
          <w:rFonts w:ascii="Cambria" w:hAnsi="Cambria" w:cs="Times New Roman"/>
          <w:noProof/>
          <w:color w:val="000000" w:themeColor="text1"/>
          <w:lang w:val="en-US"/>
        </w:rPr>
        <w:t>, Vol. 8, No.5, PP. 2769-2777.</w:t>
      </w:r>
      <w:r w:rsidR="00EA6E43" w:rsidRPr="0052083C">
        <w:rPr>
          <w:rFonts w:ascii="Cambria" w:hAnsi="Cambria"/>
          <w:color w:val="000000" w:themeColor="text1"/>
          <w:sz w:val="20"/>
          <w:szCs w:val="20"/>
          <w:shd w:val="clear" w:color="auto" w:fill="FFFFFF"/>
        </w:rPr>
        <w:t xml:space="preserve"> </w:t>
      </w:r>
    </w:p>
    <w:p w14:paraId="1DBE29F1" w14:textId="77777777" w:rsidR="00AD48C6" w:rsidRPr="0052083C" w:rsidRDefault="00EA6E43"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Bak, H. (2020) Supervisor Feedback and Innovative Work Behavior: The Mediating Roles of Trust in Supervisor and Affective Commitment. </w:t>
      </w:r>
      <w:r w:rsidRPr="0052083C">
        <w:rPr>
          <w:rFonts w:ascii="Cambria" w:hAnsi="Cambria" w:cs="Times New Roman"/>
          <w:i/>
          <w:iCs/>
          <w:noProof/>
          <w:color w:val="000000" w:themeColor="text1"/>
        </w:rPr>
        <w:t>Front. Psychol</w:t>
      </w:r>
      <w:r w:rsidRPr="0052083C">
        <w:rPr>
          <w:rFonts w:ascii="Cambria" w:hAnsi="Cambria" w:cs="Times New Roman"/>
          <w:noProof/>
          <w:color w:val="000000" w:themeColor="text1"/>
        </w:rPr>
        <w:t>. 11:559160. doi: 10.3389/fpsyg.2020.559160</w:t>
      </w:r>
    </w:p>
    <w:p w14:paraId="235BD606"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Battistelli, A. &amp; Adalgisa, S. (2019). Information sharing and innovative work behavior: The role of work-based learning, challenging tasks,and organizational commitment. </w:t>
      </w:r>
      <w:r w:rsidRPr="0052083C">
        <w:rPr>
          <w:rFonts w:ascii="Cambria" w:hAnsi="Cambria" w:cs="Times New Roman"/>
          <w:i/>
          <w:iCs/>
          <w:noProof/>
          <w:color w:val="000000" w:themeColor="text1"/>
          <w:lang w:val="en-US"/>
        </w:rPr>
        <w:t>Human Resource Development Quarterly</w:t>
      </w:r>
      <w:r w:rsidRPr="0052083C">
        <w:rPr>
          <w:rFonts w:ascii="Cambria" w:hAnsi="Cambria" w:cs="Times New Roman"/>
          <w:noProof/>
          <w:color w:val="000000" w:themeColor="text1"/>
          <w:lang w:val="en-US"/>
        </w:rPr>
        <w:t>, 1-21.</w:t>
      </w:r>
    </w:p>
    <w:p w14:paraId="152E64FF"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Benson. (2015). Tuition reimbursement and voluntary turnover. </w:t>
      </w:r>
      <w:r w:rsidRPr="0052083C">
        <w:rPr>
          <w:rFonts w:ascii="Cambria" w:hAnsi="Cambria" w:cs="Times New Roman"/>
          <w:i/>
          <w:iCs/>
          <w:noProof/>
          <w:color w:val="000000" w:themeColor="text1"/>
          <w:lang w:val="en-US"/>
        </w:rPr>
        <w:t>Academy of Management Journal</w:t>
      </w:r>
      <w:r w:rsidRPr="0052083C">
        <w:rPr>
          <w:rFonts w:ascii="Cambria" w:hAnsi="Cambria" w:cs="Times New Roman"/>
          <w:noProof/>
          <w:color w:val="000000" w:themeColor="text1"/>
          <w:lang w:val="en-US"/>
        </w:rPr>
        <w:t>, 47 (3), 315–331.</w:t>
      </w:r>
    </w:p>
    <w:p w14:paraId="68C500F9" w14:textId="77777777" w:rsidR="00FD52AB"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Boselie, B. &amp; Paul, A. (2014). Employee perceptions on commitment oriented work systems:. </w:t>
      </w:r>
      <w:r w:rsidRPr="0052083C">
        <w:rPr>
          <w:rFonts w:ascii="Cambria" w:hAnsi="Cambria" w:cs="Times New Roman"/>
          <w:i/>
          <w:iCs/>
          <w:noProof/>
          <w:color w:val="000000" w:themeColor="text1"/>
          <w:lang w:val="en-US"/>
        </w:rPr>
        <w:t>Human Resource Management Journal</w:t>
      </w:r>
      <w:r w:rsidRPr="0052083C">
        <w:rPr>
          <w:rFonts w:ascii="Cambria" w:hAnsi="Cambria" w:cs="Times New Roman"/>
          <w:noProof/>
          <w:color w:val="000000" w:themeColor="text1"/>
          <w:lang w:val="en-US"/>
        </w:rPr>
        <w:t>, 15(3), 67–94.</w:t>
      </w:r>
      <w:r w:rsidR="00FD52AB" w:rsidRPr="0052083C">
        <w:rPr>
          <w:rFonts w:ascii="Cambria" w:hAnsi="Cambria" w:cs="Times New Roman"/>
          <w:noProof/>
          <w:color w:val="000000" w:themeColor="text1"/>
          <w:lang w:val="en-US"/>
        </w:rPr>
        <w:t xml:space="preserve"> </w:t>
      </w:r>
    </w:p>
    <w:p w14:paraId="2FE542AF" w14:textId="26340980" w:rsidR="00AD48C6" w:rsidRPr="0052083C" w:rsidRDefault="00FD52AB" w:rsidP="009D4E17">
      <w:pPr>
        <w:spacing w:after="0"/>
        <w:ind w:left="360" w:hanging="360"/>
        <w:jc w:val="both"/>
        <w:rPr>
          <w:rFonts w:ascii="Cambria" w:hAnsi="Cambria" w:cs="Times New Roman"/>
          <w:noProof/>
          <w:color w:val="000000" w:themeColor="text1"/>
        </w:rPr>
      </w:pPr>
      <w:r w:rsidRPr="0052083C">
        <w:rPr>
          <w:rFonts w:ascii="Cambria" w:hAnsi="Cambria" w:cs="Times New Roman"/>
          <w:noProof/>
          <w:color w:val="000000" w:themeColor="text1"/>
          <w:lang w:val="en-US"/>
        </w:rPr>
        <w:lastRenderedPageBreak/>
        <w:t xml:space="preserve">Bos-Nehles, A. &amp; Veenendaal, A. A. R. (2017). Perceptions of HR practices and innovative work behaviuour. </w:t>
      </w:r>
      <w:r w:rsidRPr="0052083C">
        <w:rPr>
          <w:rFonts w:ascii="Cambria" w:hAnsi="Cambria" w:cs="Times New Roman"/>
          <w:i/>
          <w:iCs/>
          <w:noProof/>
          <w:color w:val="000000" w:themeColor="text1"/>
          <w:lang w:val="en-US"/>
        </w:rPr>
        <w:t>The International Journal of Human Resource Management</w:t>
      </w:r>
      <w:r w:rsidRPr="0052083C">
        <w:rPr>
          <w:rFonts w:ascii="Cambria" w:hAnsi="Cambria" w:cs="Times New Roman"/>
          <w:noProof/>
          <w:color w:val="000000" w:themeColor="text1"/>
          <w:lang w:val="en-US"/>
        </w:rPr>
        <w:t>, http://dx.doi.org/10.1080/09585192.2017.1380680.</w:t>
      </w:r>
      <w:r w:rsidRPr="0052083C">
        <w:rPr>
          <w:rFonts w:ascii="Cambria" w:hAnsi="Cambria" w:cs="Times New Roman"/>
          <w:noProof/>
          <w:color w:val="000000" w:themeColor="text1"/>
        </w:rPr>
        <w:t xml:space="preserve"> </w:t>
      </w:r>
    </w:p>
    <w:p w14:paraId="093C0852"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Chen, M., Luy, Y. &amp; Li, Y. (2016). The Impact of High-Commitment HR Practices on Hotel Employees’ Proactive Customer Service Performance. </w:t>
      </w:r>
      <w:r w:rsidRPr="0052083C">
        <w:rPr>
          <w:rFonts w:ascii="Cambria" w:hAnsi="Cambria" w:cs="Times New Roman"/>
          <w:i/>
          <w:iCs/>
          <w:noProof/>
          <w:color w:val="000000" w:themeColor="text1"/>
          <w:lang w:val="en-US"/>
        </w:rPr>
        <w:t>Sage Journal</w:t>
      </w:r>
      <w:r w:rsidRPr="0052083C">
        <w:rPr>
          <w:rFonts w:ascii="Cambria" w:hAnsi="Cambria" w:cs="Times New Roman"/>
          <w:noProof/>
          <w:color w:val="000000" w:themeColor="text1"/>
          <w:lang w:val="en-US"/>
        </w:rPr>
        <w:t xml:space="preserve">, </w:t>
      </w:r>
      <w:hyperlink r:id="rId14" w:history="1">
        <w:r w:rsidR="00781DB1" w:rsidRPr="009D4E17">
          <w:rPr>
            <w:rStyle w:val="Hyperlink"/>
            <w:rFonts w:ascii="Cambria" w:hAnsi="Cambria" w:cs="Times New Roman"/>
            <w:noProof/>
            <w:color w:val="000000" w:themeColor="text1"/>
            <w:u w:val="none"/>
            <w:lang w:val="en-US"/>
          </w:rPr>
          <w:t>https://doi.org/10.1177/1938965516649053</w:t>
        </w:r>
      </w:hyperlink>
      <w:r w:rsidRPr="009D4E17">
        <w:rPr>
          <w:rFonts w:ascii="Cambria" w:hAnsi="Cambria" w:cs="Times New Roman"/>
          <w:noProof/>
          <w:color w:val="000000" w:themeColor="text1"/>
          <w:lang w:val="en-US"/>
        </w:rPr>
        <w:t>.</w:t>
      </w:r>
      <w:r w:rsidR="00781DB1" w:rsidRPr="0052083C">
        <w:rPr>
          <w:rFonts w:ascii="Cambria" w:hAnsi="Cambria" w:cs="Times New Roman"/>
          <w:noProof/>
          <w:color w:val="000000" w:themeColor="text1"/>
          <w:lang w:val="en-US"/>
        </w:rPr>
        <w:t xml:space="preserve"> </w:t>
      </w:r>
    </w:p>
    <w:p w14:paraId="35443689" w14:textId="574585D7" w:rsidR="00AD48C6" w:rsidRPr="0052083C" w:rsidRDefault="00AD48C6" w:rsidP="009D4E17">
      <w:pPr>
        <w:pStyle w:val="Default"/>
        <w:ind w:left="360" w:hanging="360"/>
        <w:jc w:val="both"/>
        <w:rPr>
          <w:rFonts w:ascii="Cambria" w:hAnsi="Cambria"/>
          <w:color w:val="000000" w:themeColor="text1"/>
          <w:sz w:val="22"/>
          <w:szCs w:val="22"/>
        </w:rPr>
      </w:pPr>
      <w:r w:rsidRPr="0052083C">
        <w:rPr>
          <w:rFonts w:ascii="Cambria" w:hAnsi="Cambria"/>
          <w:color w:val="000000" w:themeColor="text1"/>
          <w:sz w:val="22"/>
          <w:szCs w:val="22"/>
        </w:rPr>
        <w:t xml:space="preserve">Cummings, J.N. (2004), “Work </w:t>
      </w:r>
      <w:r w:rsidR="009D4E17" w:rsidRPr="0052083C">
        <w:rPr>
          <w:rFonts w:ascii="Cambria" w:hAnsi="Cambria"/>
          <w:color w:val="000000" w:themeColor="text1"/>
          <w:sz w:val="22"/>
          <w:szCs w:val="22"/>
        </w:rPr>
        <w:t xml:space="preserve">Groups, Structural Diversity, </w:t>
      </w:r>
      <w:r w:rsidR="009D4E17">
        <w:rPr>
          <w:rFonts w:ascii="Cambria" w:hAnsi="Cambria"/>
          <w:color w:val="000000" w:themeColor="text1"/>
          <w:sz w:val="22"/>
          <w:szCs w:val="22"/>
        </w:rPr>
        <w:t>a</w:t>
      </w:r>
      <w:r w:rsidR="009D4E17" w:rsidRPr="0052083C">
        <w:rPr>
          <w:rFonts w:ascii="Cambria" w:hAnsi="Cambria"/>
          <w:color w:val="000000" w:themeColor="text1"/>
          <w:sz w:val="22"/>
          <w:szCs w:val="22"/>
        </w:rPr>
        <w:t xml:space="preserve">nd Knowledge Sharing </w:t>
      </w:r>
      <w:r w:rsidR="009D4E17">
        <w:rPr>
          <w:rFonts w:ascii="Cambria" w:hAnsi="Cambria"/>
          <w:color w:val="000000" w:themeColor="text1"/>
          <w:sz w:val="22"/>
          <w:szCs w:val="22"/>
        </w:rPr>
        <w:t>i</w:t>
      </w:r>
      <w:r w:rsidR="009D4E17" w:rsidRPr="0052083C">
        <w:rPr>
          <w:rFonts w:ascii="Cambria" w:hAnsi="Cambria"/>
          <w:color w:val="000000" w:themeColor="text1"/>
          <w:sz w:val="22"/>
          <w:szCs w:val="22"/>
        </w:rPr>
        <w:t xml:space="preserve">n A Global Organization”, </w:t>
      </w:r>
      <w:r w:rsidRPr="0052083C">
        <w:rPr>
          <w:rFonts w:ascii="Cambria" w:hAnsi="Cambria"/>
          <w:color w:val="000000" w:themeColor="text1"/>
          <w:sz w:val="22"/>
          <w:szCs w:val="22"/>
        </w:rPr>
        <w:t>Management Science, Vol. 50 No. 3, pp. 352-364</w:t>
      </w:r>
    </w:p>
    <w:p w14:paraId="6347B325"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Curran, B. &amp; Walsworth, S. (2017). Can you Pay employee to Innovate. Evidnce from the Canadian private sector. </w:t>
      </w:r>
      <w:r w:rsidRPr="0052083C">
        <w:rPr>
          <w:rFonts w:ascii="Cambria" w:hAnsi="Cambria" w:cs="Times New Roman"/>
          <w:i/>
          <w:iCs/>
          <w:noProof/>
          <w:color w:val="000000" w:themeColor="text1"/>
          <w:lang w:val="en-US"/>
        </w:rPr>
        <w:t>Human Resource Management Journal</w:t>
      </w:r>
      <w:r w:rsidRPr="0052083C">
        <w:rPr>
          <w:rFonts w:ascii="Cambria" w:hAnsi="Cambria" w:cs="Times New Roman"/>
          <w:noProof/>
          <w:color w:val="000000" w:themeColor="text1"/>
          <w:lang w:val="en-US"/>
        </w:rPr>
        <w:t>, DOI: 10.1111/1748-8583.12036.</w:t>
      </w:r>
    </w:p>
    <w:p w14:paraId="50B07280" w14:textId="77777777" w:rsidR="00AD48C6" w:rsidRPr="0052083C" w:rsidRDefault="00AD48C6"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Department of Statictic Malaysia. (2020). </w:t>
      </w:r>
      <w:r w:rsidRPr="0052083C">
        <w:rPr>
          <w:rFonts w:ascii="Cambria" w:hAnsi="Cambria" w:cs="Times New Roman"/>
          <w:i/>
          <w:iCs/>
          <w:noProof/>
          <w:color w:val="000000" w:themeColor="text1"/>
          <w:lang w:val="en-US"/>
        </w:rPr>
        <w:t>Labour Productivity of First Quater 2020</w:t>
      </w:r>
      <w:r w:rsidRPr="0052083C">
        <w:rPr>
          <w:rFonts w:ascii="Cambria" w:hAnsi="Cambria" w:cs="Times New Roman"/>
          <w:noProof/>
          <w:color w:val="000000" w:themeColor="text1"/>
          <w:lang w:val="en-US"/>
        </w:rPr>
        <w:t xml:space="preserve">. Retrieved from Department of Statistic Malaysia: </w:t>
      </w:r>
      <w:hyperlink r:id="rId15" w:history="1">
        <w:r w:rsidR="00781DB1" w:rsidRPr="009D4E17">
          <w:rPr>
            <w:rStyle w:val="Hyperlink"/>
            <w:rFonts w:ascii="Cambria" w:hAnsi="Cambria" w:cs="Times New Roman"/>
            <w:noProof/>
            <w:color w:val="000000" w:themeColor="text1"/>
            <w:u w:val="none"/>
            <w:lang w:val="en-US"/>
          </w:rPr>
          <w:t>https://www.dosm.gov.my/v1/index.php?r=column/cthemeByCat&amp;cat=438&amp;bul_id=YS93QnBleEIxdWlEUFY0cURuRlJrQT09&amp;menu_id=Tm8zcnRjdVRNWWlpWjRlbmtlaDk1UT09</w:t>
        </w:r>
      </w:hyperlink>
      <w:r w:rsidR="00781DB1" w:rsidRPr="0052083C">
        <w:rPr>
          <w:rFonts w:ascii="Cambria" w:hAnsi="Cambria" w:cs="Times New Roman"/>
          <w:noProof/>
          <w:color w:val="000000" w:themeColor="text1"/>
          <w:lang w:val="en-US"/>
        </w:rPr>
        <w:t xml:space="preserve"> </w:t>
      </w:r>
    </w:p>
    <w:p w14:paraId="1C256D19"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Dostie, B.  (2017). The Impact of Training on Innovation . </w:t>
      </w:r>
      <w:r w:rsidRPr="0052083C">
        <w:rPr>
          <w:rFonts w:ascii="Cambria" w:hAnsi="Cambria" w:cs="Times New Roman"/>
          <w:i/>
          <w:iCs/>
          <w:noProof/>
          <w:color w:val="000000" w:themeColor="text1"/>
          <w:lang w:val="en-US"/>
        </w:rPr>
        <w:t>Industrial and Labor Relations Review</w:t>
      </w:r>
      <w:r w:rsidRPr="0052083C">
        <w:rPr>
          <w:rFonts w:ascii="Cambria" w:hAnsi="Cambria" w:cs="Times New Roman"/>
          <w:noProof/>
          <w:color w:val="000000" w:themeColor="text1"/>
          <w:lang w:val="en-US"/>
        </w:rPr>
        <w:t>, DOI: 10.1177/001793917701116.</w:t>
      </w:r>
    </w:p>
    <w:p w14:paraId="62D70E54" w14:textId="77777777" w:rsidR="00AD48C6" w:rsidRPr="0052083C" w:rsidRDefault="00AD48C6" w:rsidP="009D4E17">
      <w:pPr>
        <w:autoSpaceDE w:val="0"/>
        <w:autoSpaceDN w:val="0"/>
        <w:adjustRightInd w:val="0"/>
        <w:spacing w:after="0" w:line="240" w:lineRule="auto"/>
        <w:ind w:left="360" w:hanging="360"/>
        <w:jc w:val="both"/>
        <w:rPr>
          <w:rFonts w:ascii="Cambria" w:hAnsi="Cambria" w:cs="Times New Roman"/>
          <w:color w:val="000000" w:themeColor="text1"/>
        </w:rPr>
      </w:pPr>
      <w:r w:rsidRPr="0052083C">
        <w:rPr>
          <w:rFonts w:ascii="Cambria" w:hAnsi="Cambria" w:cs="Times New Roman"/>
          <w:color w:val="000000" w:themeColor="text1"/>
        </w:rPr>
        <w:t xml:space="preserve">Eisenberger, R., </w:t>
      </w:r>
      <w:proofErr w:type="spellStart"/>
      <w:r w:rsidRPr="0052083C">
        <w:rPr>
          <w:rFonts w:ascii="Cambria" w:hAnsi="Cambria" w:cs="Times New Roman"/>
          <w:color w:val="000000" w:themeColor="text1"/>
        </w:rPr>
        <w:t>Stinglhamber</w:t>
      </w:r>
      <w:proofErr w:type="spellEnd"/>
      <w:r w:rsidRPr="0052083C">
        <w:rPr>
          <w:rFonts w:ascii="Cambria" w:hAnsi="Cambria" w:cs="Times New Roman"/>
          <w:color w:val="000000" w:themeColor="text1"/>
        </w:rPr>
        <w:t xml:space="preserve">, F., </w:t>
      </w:r>
      <w:proofErr w:type="spellStart"/>
      <w:r w:rsidRPr="0052083C">
        <w:rPr>
          <w:rFonts w:ascii="Cambria" w:hAnsi="Cambria" w:cs="Times New Roman"/>
          <w:color w:val="000000" w:themeColor="text1"/>
        </w:rPr>
        <w:t>Vandenberghe</w:t>
      </w:r>
      <w:proofErr w:type="spellEnd"/>
      <w:r w:rsidRPr="0052083C">
        <w:rPr>
          <w:rFonts w:ascii="Cambria" w:hAnsi="Cambria" w:cs="Times New Roman"/>
          <w:color w:val="000000" w:themeColor="text1"/>
        </w:rPr>
        <w:t xml:space="preserve">, C., </w:t>
      </w:r>
      <w:proofErr w:type="spellStart"/>
      <w:r w:rsidRPr="0052083C">
        <w:rPr>
          <w:rFonts w:ascii="Cambria" w:hAnsi="Cambria" w:cs="Times New Roman"/>
          <w:color w:val="000000" w:themeColor="text1"/>
        </w:rPr>
        <w:t>Sucharski</w:t>
      </w:r>
      <w:proofErr w:type="spellEnd"/>
      <w:r w:rsidRPr="0052083C">
        <w:rPr>
          <w:rFonts w:ascii="Cambria" w:hAnsi="Cambria" w:cs="Times New Roman"/>
          <w:color w:val="000000" w:themeColor="text1"/>
        </w:rPr>
        <w:t xml:space="preserve">, I., &amp; Rhoades, L. (2002). </w:t>
      </w:r>
    </w:p>
    <w:p w14:paraId="6F4D99D5" w14:textId="77777777" w:rsidR="00AD48C6" w:rsidRPr="009D4E17" w:rsidRDefault="00AD48C6" w:rsidP="009D4E17">
      <w:pPr>
        <w:autoSpaceDE w:val="0"/>
        <w:autoSpaceDN w:val="0"/>
        <w:adjustRightInd w:val="0"/>
        <w:spacing w:after="0" w:line="240" w:lineRule="auto"/>
        <w:ind w:left="360" w:hanging="360"/>
        <w:jc w:val="both"/>
        <w:rPr>
          <w:rFonts w:ascii="Cambria" w:hAnsi="Cambria" w:cs="Times New Roman"/>
          <w:color w:val="000000" w:themeColor="text1"/>
        </w:rPr>
      </w:pPr>
      <w:r w:rsidRPr="0052083C">
        <w:rPr>
          <w:rFonts w:ascii="Cambria" w:hAnsi="Cambria" w:cs="Times New Roman"/>
          <w:color w:val="000000" w:themeColor="text1"/>
        </w:rPr>
        <w:t xml:space="preserve">Perceived supervisor support: Contributions to perceived organizational support and employee retention. </w:t>
      </w:r>
      <w:r w:rsidRPr="0052083C">
        <w:rPr>
          <w:rFonts w:ascii="Cambria" w:hAnsi="Cambria" w:cs="Times New Roman"/>
          <w:i/>
          <w:iCs/>
          <w:color w:val="000000" w:themeColor="text1"/>
        </w:rPr>
        <w:t>Journal of Applied Psychology, 87</w:t>
      </w:r>
      <w:r w:rsidRPr="0052083C">
        <w:rPr>
          <w:rFonts w:ascii="Cambria" w:hAnsi="Cambria" w:cs="Times New Roman"/>
          <w:color w:val="000000" w:themeColor="text1"/>
        </w:rPr>
        <w:t xml:space="preserve">, 565-573. </w:t>
      </w:r>
      <w:hyperlink r:id="rId16" w:history="1">
        <w:r w:rsidR="00781DB1" w:rsidRPr="009D4E17">
          <w:rPr>
            <w:rStyle w:val="Hyperlink"/>
            <w:rFonts w:ascii="Cambria" w:hAnsi="Cambria" w:cs="Times New Roman"/>
            <w:color w:val="000000" w:themeColor="text1"/>
            <w:u w:val="none"/>
          </w:rPr>
          <w:t>https://doi:10.1037//0021-9010.87.3.56</w:t>
        </w:r>
      </w:hyperlink>
      <w:r w:rsidR="00781DB1" w:rsidRPr="009D4E17">
        <w:rPr>
          <w:rFonts w:ascii="Cambria" w:hAnsi="Cambria" w:cs="Times New Roman"/>
          <w:color w:val="000000" w:themeColor="text1"/>
        </w:rPr>
        <w:t xml:space="preserve"> </w:t>
      </w:r>
    </w:p>
    <w:p w14:paraId="7A4CC50B"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Elidemir &amp; Nasifoglu, S. (2020). Innovative Behaviors, Employee Creativity, and Sustainable Competitive Advantage. </w:t>
      </w:r>
      <w:r w:rsidRPr="0052083C">
        <w:rPr>
          <w:rFonts w:ascii="Cambria" w:hAnsi="Cambria" w:cs="Times New Roman"/>
          <w:i/>
          <w:iCs/>
          <w:noProof/>
          <w:color w:val="000000" w:themeColor="text1"/>
          <w:lang w:val="en-US"/>
        </w:rPr>
        <w:t>Journal of Businesss</w:t>
      </w:r>
      <w:r w:rsidRPr="0052083C">
        <w:rPr>
          <w:rFonts w:ascii="Cambria" w:hAnsi="Cambria" w:cs="Times New Roman"/>
          <w:noProof/>
          <w:color w:val="000000" w:themeColor="text1"/>
          <w:lang w:val="en-US"/>
        </w:rPr>
        <w:t>, 7-18.</w:t>
      </w:r>
    </w:p>
    <w:p w14:paraId="6E3027D6"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Erebak, S. (2019). Does being envied by coworkers weaken supervisor support for innovative work behaviour. </w:t>
      </w:r>
      <w:r w:rsidRPr="0052083C">
        <w:rPr>
          <w:rFonts w:ascii="Cambria" w:hAnsi="Cambria" w:cs="Times New Roman"/>
          <w:i/>
          <w:iCs/>
          <w:noProof/>
          <w:color w:val="000000" w:themeColor="text1"/>
          <w:lang w:val="en-US"/>
        </w:rPr>
        <w:t>Journal of Human and Work</w:t>
      </w:r>
      <w:r w:rsidRPr="0052083C">
        <w:rPr>
          <w:rFonts w:ascii="Cambria" w:hAnsi="Cambria" w:cs="Times New Roman"/>
          <w:noProof/>
          <w:color w:val="000000" w:themeColor="text1"/>
          <w:lang w:val="en-US"/>
        </w:rPr>
        <w:t>, Vol. 6, No. 2, pp.121-132.</w:t>
      </w:r>
    </w:p>
    <w:p w14:paraId="48752BDC" w14:textId="77777777" w:rsidR="0036243D" w:rsidRPr="0052083C" w:rsidRDefault="0036243D"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 xml:space="preserve">Etikan, I., Musa, S. A., &amp; Alkassim, R. S. (2015). Comparison of Convenience Sampling and Purposive Samplng. </w:t>
      </w:r>
      <w:r w:rsidRPr="0052083C">
        <w:rPr>
          <w:rFonts w:ascii="Cambria" w:hAnsi="Cambria" w:cs="Times New Roman"/>
          <w:i/>
          <w:iCs/>
          <w:noProof/>
          <w:color w:val="000000" w:themeColor="text1"/>
        </w:rPr>
        <w:t>American Journal of Thoretical and Applied Statistics</w:t>
      </w:r>
      <w:r w:rsidRPr="0052083C">
        <w:rPr>
          <w:rFonts w:ascii="Cambria" w:hAnsi="Cambria" w:cs="Times New Roman"/>
          <w:noProof/>
          <w:color w:val="000000" w:themeColor="text1"/>
        </w:rPr>
        <w:t>, Vol. 5, No.1, pp.1-4.</w:t>
      </w:r>
    </w:p>
    <w:p w14:paraId="52207F25"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Gelard, P. &amp; Rezaei, S. (2016). The Relationship between Job Motivation, Compensation Satisfaction and Job Satisfaction in Employees of Tax Administration – A Case Study in Tehran. </w:t>
      </w:r>
      <w:r w:rsidRPr="0052083C">
        <w:rPr>
          <w:rFonts w:ascii="Cambria" w:hAnsi="Cambria" w:cs="Times New Roman"/>
          <w:i/>
          <w:iCs/>
          <w:noProof/>
          <w:color w:val="000000" w:themeColor="text1"/>
          <w:lang w:val="en-US"/>
        </w:rPr>
        <w:t>Canadian Center of Science and Education</w:t>
      </w:r>
      <w:r w:rsidRPr="0052083C">
        <w:rPr>
          <w:rFonts w:ascii="Cambria" w:hAnsi="Cambria" w:cs="Times New Roman"/>
          <w:noProof/>
          <w:color w:val="000000" w:themeColor="text1"/>
          <w:lang w:val="en-US"/>
        </w:rPr>
        <w:t>, Vol. 12, No. 2, pp. 167-177.</w:t>
      </w:r>
    </w:p>
    <w:p w14:paraId="43BAA1AE"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Gerbman. (2015). The Relationship between Training and Organizational Commitment. </w:t>
      </w:r>
      <w:r w:rsidRPr="0052083C">
        <w:rPr>
          <w:rFonts w:ascii="Cambria" w:hAnsi="Cambria" w:cs="Times New Roman"/>
          <w:i/>
          <w:iCs/>
          <w:noProof/>
          <w:color w:val="000000" w:themeColor="text1"/>
          <w:lang w:val="en-US"/>
        </w:rPr>
        <w:t>Human Resource Development Quarterly</w:t>
      </w:r>
      <w:r w:rsidRPr="0052083C">
        <w:rPr>
          <w:rFonts w:ascii="Cambria" w:hAnsi="Cambria" w:cs="Times New Roman"/>
          <w:noProof/>
          <w:color w:val="000000" w:themeColor="text1"/>
          <w:lang w:val="en-US"/>
        </w:rPr>
        <w:t>, 12, (4), 335–352.</w:t>
      </w:r>
    </w:p>
    <w:p w14:paraId="69D977FC"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Gunawan, H. &amp; Amalia, R. (2015). Wages and Employees Performance: The Quality of Work Life as Moderator. </w:t>
      </w:r>
      <w:r w:rsidRPr="0052083C">
        <w:rPr>
          <w:rFonts w:ascii="Cambria" w:hAnsi="Cambria" w:cs="Times New Roman"/>
          <w:i/>
          <w:iCs/>
          <w:noProof/>
          <w:color w:val="000000" w:themeColor="text1"/>
          <w:lang w:val="en-US"/>
        </w:rPr>
        <w:t>International Journal of Economics and Financial</w:t>
      </w:r>
      <w:r w:rsidRPr="0052083C">
        <w:rPr>
          <w:rFonts w:ascii="Cambria" w:hAnsi="Cambria" w:cs="Times New Roman"/>
          <w:noProof/>
          <w:color w:val="000000" w:themeColor="text1"/>
          <w:lang w:val="en-US"/>
        </w:rPr>
        <w:t>, 5(Special Issue) 349-353</w:t>
      </w:r>
    </w:p>
    <w:p w14:paraId="56DCEE57" w14:textId="77777777" w:rsidR="00AD48C6" w:rsidRPr="0052083C" w:rsidRDefault="00AD48C6" w:rsidP="009D4E17">
      <w:pPr>
        <w:spacing w:after="0"/>
        <w:ind w:left="360" w:hanging="360"/>
        <w:jc w:val="both"/>
        <w:rPr>
          <w:rFonts w:ascii="Cambria" w:hAnsi="Cambria" w:cs="Times New Roman"/>
          <w:color w:val="000000" w:themeColor="text1"/>
        </w:rPr>
      </w:pPr>
      <w:r w:rsidRPr="0052083C">
        <w:rPr>
          <w:rFonts w:ascii="Cambria" w:hAnsi="Cambria" w:cs="Times New Roman"/>
          <w:color w:val="000000" w:themeColor="text1"/>
        </w:rPr>
        <w:t>Janssen, O. (2000) Job demands, perceptions of effort-reward fairness and innovative work behaviour. Journal of Occupational and Organizational Psychology, 73, 287–302.</w:t>
      </w:r>
    </w:p>
    <w:p w14:paraId="74B059BE"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Jehanzeb, K. (2018). Training and Development Program and its Benefits to Employee and Organization . </w:t>
      </w:r>
      <w:r w:rsidRPr="0052083C">
        <w:rPr>
          <w:rFonts w:ascii="Cambria" w:hAnsi="Cambria" w:cs="Times New Roman"/>
          <w:i/>
          <w:iCs/>
          <w:noProof/>
          <w:color w:val="000000" w:themeColor="text1"/>
          <w:lang w:val="en-US"/>
        </w:rPr>
        <w:t xml:space="preserve">European Journal of Business and Management </w:t>
      </w:r>
      <w:r w:rsidRPr="0052083C">
        <w:rPr>
          <w:rFonts w:ascii="Cambria" w:hAnsi="Cambria" w:cs="Times New Roman"/>
          <w:noProof/>
          <w:color w:val="000000" w:themeColor="text1"/>
          <w:lang w:val="en-US"/>
        </w:rPr>
        <w:t>, Vol.5, No.2, pp. 243-254.</w:t>
      </w:r>
    </w:p>
    <w:p w14:paraId="2C6FBB92"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Jiang, Z. &amp; Hu, X. . (2015). Knowledge Sharing and Life Satisfication: The Roles of Colleague Relationship and Gender. </w:t>
      </w:r>
      <w:r w:rsidRPr="0052083C">
        <w:rPr>
          <w:rFonts w:ascii="Cambria" w:hAnsi="Cambria" w:cs="Times New Roman"/>
          <w:i/>
          <w:iCs/>
          <w:noProof/>
          <w:color w:val="000000" w:themeColor="text1"/>
          <w:lang w:val="en-US"/>
        </w:rPr>
        <w:t>Social Indicators Research</w:t>
      </w:r>
      <w:r w:rsidRPr="0052083C">
        <w:rPr>
          <w:rFonts w:ascii="Cambria" w:hAnsi="Cambria" w:cs="Times New Roman"/>
          <w:noProof/>
          <w:color w:val="000000" w:themeColor="text1"/>
          <w:lang w:val="en-US"/>
        </w:rPr>
        <w:t>, Vol. 126, No. 1, pp. 1-11.</w:t>
      </w:r>
    </w:p>
    <w:p w14:paraId="557B9918" w14:textId="77777777" w:rsidR="00AD48C6" w:rsidRPr="0052083C" w:rsidRDefault="00AD48C6"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Jong, D. and Hartog, D. (2017). How leaders influence employees’ innovative behaviour. </w:t>
      </w:r>
      <w:r w:rsidRPr="0052083C">
        <w:rPr>
          <w:rFonts w:ascii="Cambria" w:hAnsi="Cambria" w:cs="Times New Roman"/>
          <w:i/>
          <w:iCs/>
          <w:noProof/>
          <w:color w:val="000000" w:themeColor="text1"/>
          <w:lang w:val="en-US"/>
        </w:rPr>
        <w:t>European Journal of Innovation Management</w:t>
      </w:r>
      <w:r w:rsidRPr="0052083C">
        <w:rPr>
          <w:rFonts w:ascii="Cambria" w:hAnsi="Cambria" w:cs="Times New Roman"/>
          <w:noProof/>
          <w:color w:val="000000" w:themeColor="text1"/>
          <w:lang w:val="en-US"/>
        </w:rPr>
        <w:t>, Vol. 10, No. 1, pp.41–64.</w:t>
      </w:r>
    </w:p>
    <w:p w14:paraId="01AD0B62" w14:textId="77777777" w:rsidR="00D12FD0" w:rsidRPr="0052083C" w:rsidRDefault="00AD48C6" w:rsidP="009D4E17">
      <w:pPr>
        <w:spacing w:after="0"/>
        <w:ind w:left="360" w:hanging="360"/>
        <w:jc w:val="both"/>
        <w:rPr>
          <w:rFonts w:ascii="Cambria" w:hAnsi="Cambria" w:cs="Times New Roman"/>
          <w:color w:val="000000" w:themeColor="text1"/>
          <w:sz w:val="23"/>
          <w:szCs w:val="23"/>
        </w:rPr>
      </w:pPr>
      <w:r w:rsidRPr="0052083C">
        <w:rPr>
          <w:rFonts w:ascii="Cambria" w:hAnsi="Cambria" w:cs="Times New Roman"/>
          <w:noProof/>
          <w:color w:val="000000" w:themeColor="text1"/>
          <w:lang w:val="en-US"/>
        </w:rPr>
        <w:t xml:space="preserve">Jose, S. &amp; Mampilly, S. R. (2017). Innovative Work Behaviour: Propositions on Influence from Within and Without an Individual in the Organisational Context. </w:t>
      </w:r>
      <w:r w:rsidRPr="0052083C">
        <w:rPr>
          <w:rFonts w:ascii="Cambria" w:hAnsi="Cambria" w:cs="Times New Roman"/>
          <w:i/>
          <w:iCs/>
          <w:noProof/>
          <w:color w:val="000000" w:themeColor="text1"/>
          <w:lang w:val="en-US"/>
        </w:rPr>
        <w:t>ournal of Cross-Cultural Psychology</w:t>
      </w:r>
      <w:r w:rsidRPr="0052083C">
        <w:rPr>
          <w:rFonts w:ascii="Cambria" w:hAnsi="Cambria" w:cs="Times New Roman"/>
          <w:noProof/>
          <w:color w:val="000000" w:themeColor="text1"/>
          <w:lang w:val="en-US"/>
        </w:rPr>
        <w:t>, 30(4), 501–526.</w:t>
      </w:r>
      <w:r w:rsidR="00D12FD0" w:rsidRPr="0052083C">
        <w:rPr>
          <w:rFonts w:ascii="Cambria" w:hAnsi="Cambria" w:cs="Times New Roman"/>
          <w:color w:val="000000" w:themeColor="text1"/>
          <w:sz w:val="23"/>
          <w:szCs w:val="23"/>
        </w:rPr>
        <w:t xml:space="preserve"> </w:t>
      </w:r>
    </w:p>
    <w:p w14:paraId="669A6406" w14:textId="77777777" w:rsidR="00AD48C6" w:rsidRPr="0052083C" w:rsidRDefault="00D12FD0"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 xml:space="preserve">Kaasinen, E. (2020). Empowering and engaging industria lworkers with Operator 4.0 solutions. </w:t>
      </w:r>
      <w:r w:rsidRPr="0052083C">
        <w:rPr>
          <w:rFonts w:ascii="Cambria" w:hAnsi="Cambria" w:cs="Times New Roman"/>
          <w:i/>
          <w:iCs/>
          <w:noProof/>
          <w:color w:val="000000" w:themeColor="text1"/>
        </w:rPr>
        <w:t>Computers &amp; Industrial Engineering</w:t>
      </w:r>
      <w:r w:rsidRPr="0052083C">
        <w:rPr>
          <w:rFonts w:ascii="Cambria" w:hAnsi="Cambria" w:cs="Times New Roman"/>
          <w:noProof/>
          <w:color w:val="000000" w:themeColor="text1"/>
        </w:rPr>
        <w:t>, https://doi.org/10.1016/j.cie.2019.01.052.</w:t>
      </w:r>
    </w:p>
    <w:p w14:paraId="4BFC2794"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Kartono, A. (2020, November 27). </w:t>
      </w:r>
      <w:r w:rsidRPr="0052083C">
        <w:rPr>
          <w:rFonts w:ascii="Cambria" w:hAnsi="Cambria" w:cs="Times New Roman"/>
          <w:i/>
          <w:iCs/>
          <w:noProof/>
          <w:color w:val="000000" w:themeColor="text1"/>
          <w:lang w:val="en-US"/>
        </w:rPr>
        <w:t>Human resources and legal dilemma — employees test positive for Covid-19</w:t>
      </w:r>
      <w:r w:rsidRPr="0052083C">
        <w:rPr>
          <w:rFonts w:ascii="Cambria" w:hAnsi="Cambria" w:cs="Times New Roman"/>
          <w:noProof/>
          <w:color w:val="000000" w:themeColor="text1"/>
          <w:lang w:val="en-US"/>
        </w:rPr>
        <w:t>. Retrieved from The Malaysian Serve: https://themalaysianreserve.com/2020/11/27/human-resources-and-legal-dilemma-employees-test-positive-for-covid-19/</w:t>
      </w:r>
    </w:p>
    <w:p w14:paraId="23872ABD"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lastRenderedPageBreak/>
        <w:t xml:space="preserve">Lee. (2001). The impact of knowledge sharing, organizational capability and partnership quality on IS outsourcing success. </w:t>
      </w:r>
      <w:r w:rsidRPr="0052083C">
        <w:rPr>
          <w:rFonts w:ascii="Cambria" w:hAnsi="Cambria" w:cs="Times New Roman"/>
          <w:i/>
          <w:iCs/>
          <w:noProof/>
          <w:color w:val="000000" w:themeColor="text1"/>
          <w:lang w:val="en-US"/>
        </w:rPr>
        <w:t>Information &amp; Management</w:t>
      </w:r>
      <w:r w:rsidRPr="0052083C">
        <w:rPr>
          <w:rFonts w:ascii="Cambria" w:hAnsi="Cambria" w:cs="Times New Roman"/>
          <w:noProof/>
          <w:color w:val="000000" w:themeColor="text1"/>
          <w:lang w:val="en-US"/>
        </w:rPr>
        <w:t>, 38, 323-335.</w:t>
      </w:r>
    </w:p>
    <w:p w14:paraId="137F6390"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Mark, J. S., Birnbaum, D. &amp; Casal, J. (2018). Supervisor support, control over work methods and employee well-being: new insights into nonlinearity from artificial neural networks. </w:t>
      </w:r>
      <w:r w:rsidRPr="0052083C">
        <w:rPr>
          <w:rFonts w:ascii="Cambria" w:hAnsi="Cambria" w:cs="Times New Roman"/>
          <w:i/>
          <w:iCs/>
          <w:noProof/>
          <w:color w:val="000000" w:themeColor="text1"/>
          <w:lang w:val="en-US"/>
        </w:rPr>
        <w:t>The International Journal of Human Resource Management</w:t>
      </w:r>
      <w:r w:rsidRPr="0052083C">
        <w:rPr>
          <w:rFonts w:ascii="Cambria" w:hAnsi="Cambria" w:cs="Times New Roman"/>
          <w:noProof/>
          <w:color w:val="000000" w:themeColor="text1"/>
          <w:lang w:val="en-US"/>
        </w:rPr>
        <w:t xml:space="preserve">, </w:t>
      </w:r>
      <w:hyperlink r:id="rId17" w:history="1">
        <w:r w:rsidR="00D364C6" w:rsidRPr="009D4E17">
          <w:rPr>
            <w:rStyle w:val="Hyperlink"/>
            <w:rFonts w:ascii="Cambria" w:hAnsi="Cambria" w:cs="Times New Roman"/>
            <w:noProof/>
            <w:color w:val="000000" w:themeColor="text1"/>
            <w:u w:val="none"/>
            <w:lang w:val="en-US"/>
          </w:rPr>
          <w:t>https://doi.org/10.1080/09585192.2018.1540442</w:t>
        </w:r>
      </w:hyperlink>
      <w:r w:rsidRPr="009D4E17">
        <w:rPr>
          <w:rFonts w:ascii="Cambria" w:hAnsi="Cambria" w:cs="Times New Roman"/>
          <w:noProof/>
          <w:color w:val="000000" w:themeColor="text1"/>
          <w:lang w:val="en-US"/>
        </w:rPr>
        <w:t>.</w:t>
      </w:r>
      <w:r w:rsidR="00D364C6" w:rsidRPr="0052083C">
        <w:rPr>
          <w:rFonts w:ascii="Cambria" w:hAnsi="Cambria" w:cs="Times New Roman"/>
          <w:noProof/>
          <w:color w:val="000000" w:themeColor="text1"/>
          <w:lang w:val="en-US"/>
        </w:rPr>
        <w:t xml:space="preserve"> </w:t>
      </w:r>
    </w:p>
    <w:p w14:paraId="191B490E"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McGuire, J., Oehmichen, J., Wolff, M. &amp; Hilgers, R. (2017). Do Contracts Make Them Care. The Impact of CEO Compensation Design on Corporate Social Performance. </w:t>
      </w:r>
      <w:r w:rsidRPr="0052083C">
        <w:rPr>
          <w:rFonts w:ascii="Cambria" w:hAnsi="Cambria" w:cs="Times New Roman"/>
          <w:i/>
          <w:iCs/>
          <w:noProof/>
          <w:color w:val="000000" w:themeColor="text1"/>
          <w:lang w:val="en-US"/>
        </w:rPr>
        <w:t>Journal of Business Ethics</w:t>
      </w:r>
      <w:r w:rsidRPr="0052083C">
        <w:rPr>
          <w:rFonts w:ascii="Cambria" w:hAnsi="Cambria" w:cs="Times New Roman"/>
          <w:noProof/>
          <w:color w:val="000000" w:themeColor="text1"/>
          <w:lang w:val="en-US"/>
        </w:rPr>
        <w:t>, Vol. 157, No. 1, pp. 375-390.</w:t>
      </w:r>
    </w:p>
    <w:p w14:paraId="46CE6B56"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Misara. (2015). What happens if you don’t train them and they stay. </w:t>
      </w:r>
      <w:r w:rsidRPr="0052083C">
        <w:rPr>
          <w:rFonts w:ascii="Cambria" w:hAnsi="Cambria" w:cs="Times New Roman"/>
          <w:i/>
          <w:iCs/>
          <w:noProof/>
          <w:color w:val="000000" w:themeColor="text1"/>
          <w:lang w:val="en-US"/>
        </w:rPr>
        <w:t>Occupational Health and Safety</w:t>
      </w:r>
      <w:r w:rsidRPr="0052083C">
        <w:rPr>
          <w:rFonts w:ascii="Cambria" w:hAnsi="Cambria" w:cs="Times New Roman"/>
          <w:noProof/>
          <w:color w:val="000000" w:themeColor="text1"/>
          <w:lang w:val="en-US"/>
        </w:rPr>
        <w:t>, 69 (1), pp. 18, 70.</w:t>
      </w:r>
    </w:p>
    <w:p w14:paraId="77F8A67E"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Mohajan, H. K. (2019). Knowledge Sharing among Employees in Organizations. </w:t>
      </w:r>
      <w:r w:rsidRPr="0052083C">
        <w:rPr>
          <w:rFonts w:ascii="Cambria" w:hAnsi="Cambria" w:cs="Times New Roman"/>
          <w:i/>
          <w:iCs/>
          <w:noProof/>
          <w:color w:val="000000" w:themeColor="text1"/>
          <w:lang w:val="en-US"/>
        </w:rPr>
        <w:t>Journal of Economic Development, Environment and People</w:t>
      </w:r>
      <w:r w:rsidRPr="0052083C">
        <w:rPr>
          <w:rFonts w:ascii="Cambria" w:hAnsi="Cambria" w:cs="Times New Roman"/>
          <w:noProof/>
          <w:color w:val="000000" w:themeColor="text1"/>
          <w:lang w:val="en-US"/>
        </w:rPr>
        <w:t>, Vol. 8, No. 1, pp. 52-62.</w:t>
      </w:r>
    </w:p>
    <w:p w14:paraId="19183154"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Nasurddin, M. (2019). Organizational readiness for successful knowledge sharing: challenges for public sector managers. </w:t>
      </w:r>
      <w:r w:rsidRPr="0052083C">
        <w:rPr>
          <w:rFonts w:ascii="Cambria" w:hAnsi="Cambria" w:cs="Times New Roman"/>
          <w:i/>
          <w:iCs/>
          <w:noProof/>
          <w:color w:val="000000" w:themeColor="text1"/>
          <w:lang w:val="en-US"/>
        </w:rPr>
        <w:t>Information Resources Management Journal,</w:t>
      </w:r>
      <w:r w:rsidRPr="0052083C">
        <w:rPr>
          <w:rFonts w:ascii="Cambria" w:hAnsi="Cambria" w:cs="Times New Roman"/>
          <w:noProof/>
          <w:color w:val="000000" w:themeColor="text1"/>
          <w:lang w:val="en-US"/>
        </w:rPr>
        <w:t>, 17 (2), 22-37.</w:t>
      </w:r>
    </w:p>
    <w:p w14:paraId="5029193D"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Nazir, S., Qun, W., Hui, L. &amp; Shafi, A. (2018). Influence of Social Exchange Relationships on Affective Commitment and Innovative Behavior Role of Perceived Organizational Support. </w:t>
      </w:r>
      <w:r w:rsidRPr="0052083C">
        <w:rPr>
          <w:rFonts w:ascii="Cambria" w:hAnsi="Cambria" w:cs="Times New Roman"/>
          <w:i/>
          <w:iCs/>
          <w:noProof/>
          <w:color w:val="000000" w:themeColor="text1"/>
          <w:lang w:val="en-US"/>
        </w:rPr>
        <w:t>Sustainability</w:t>
      </w:r>
      <w:r w:rsidRPr="0052083C">
        <w:rPr>
          <w:rFonts w:ascii="Cambria" w:hAnsi="Cambria" w:cs="Times New Roman"/>
          <w:noProof/>
          <w:color w:val="000000" w:themeColor="text1"/>
          <w:lang w:val="en-US"/>
        </w:rPr>
        <w:t>, doi:10.3390/su10124418.</w:t>
      </w:r>
    </w:p>
    <w:p w14:paraId="53BA1C11"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Nurjaman, K. (2019). Proactive Work Behavior And Innovative Work Behavior:Moderating Effect Of Job Characteristics. </w:t>
      </w:r>
      <w:r w:rsidRPr="0052083C">
        <w:rPr>
          <w:rFonts w:ascii="Cambria" w:hAnsi="Cambria" w:cs="Times New Roman"/>
          <w:i/>
          <w:iCs/>
          <w:noProof/>
          <w:color w:val="000000" w:themeColor="text1"/>
          <w:lang w:val="en-US"/>
        </w:rPr>
        <w:t>Humanities &amp; Social Sciences Reviews</w:t>
      </w:r>
      <w:r w:rsidRPr="0052083C">
        <w:rPr>
          <w:rFonts w:ascii="Cambria" w:hAnsi="Cambria" w:cs="Times New Roman"/>
          <w:noProof/>
          <w:color w:val="000000" w:themeColor="text1"/>
          <w:lang w:val="en-US"/>
        </w:rPr>
        <w:t>, Vol.7, No.6, pp.373-379.</w:t>
      </w:r>
    </w:p>
    <w:p w14:paraId="25D38906" w14:textId="77777777" w:rsidR="00450BB4"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Park, S., Kang, H. T. &amp; Kim, E. J. (2018). The role of supervisor support on employee training and job performance: An empirical study. </w:t>
      </w:r>
      <w:r w:rsidRPr="0052083C">
        <w:rPr>
          <w:rFonts w:ascii="Cambria" w:hAnsi="Cambria" w:cs="Times New Roman"/>
          <w:i/>
          <w:iCs/>
          <w:noProof/>
          <w:color w:val="000000" w:themeColor="text1"/>
          <w:lang w:val="en-US"/>
        </w:rPr>
        <w:t>European Journal of Training and Development</w:t>
      </w:r>
      <w:r w:rsidRPr="0052083C">
        <w:rPr>
          <w:rFonts w:ascii="Cambria" w:hAnsi="Cambria" w:cs="Times New Roman"/>
          <w:noProof/>
          <w:color w:val="000000" w:themeColor="text1"/>
          <w:lang w:val="en-US"/>
        </w:rPr>
        <w:t>, Vol. 42, No. 2, pp. 57-74.</w:t>
      </w:r>
      <w:r w:rsidR="00450BB4" w:rsidRPr="0052083C">
        <w:rPr>
          <w:rFonts w:ascii="Cambria" w:hAnsi="Cambria" w:cs="Times New Roman"/>
          <w:noProof/>
          <w:color w:val="000000" w:themeColor="text1"/>
          <w:lang w:val="en-US"/>
        </w:rPr>
        <w:t xml:space="preserve"> </w:t>
      </w:r>
    </w:p>
    <w:p w14:paraId="3F3C84A5" w14:textId="77777777" w:rsidR="00AD48C6" w:rsidRPr="0052083C" w:rsidRDefault="00450BB4"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Prasetio, A. P., Agathanisa, C. &amp; Luturlean, B. S. (2019). Examining Employee’s Compensation Satisfaction and Work Stress in A Retail Company and Its Effect to Increase Employee Job Satisfaction</w:t>
      </w:r>
      <w:r w:rsidRPr="0052083C">
        <w:rPr>
          <w:rFonts w:ascii="Cambria" w:hAnsi="Cambria" w:cs="Times New Roman"/>
          <w:noProof/>
          <w:color w:val="000000" w:themeColor="text1"/>
          <w:lang w:val="en-US"/>
        </w:rPr>
        <w:t xml:space="preserve">. </w:t>
      </w:r>
      <w:r w:rsidRPr="0052083C">
        <w:rPr>
          <w:rFonts w:ascii="Cambria" w:hAnsi="Cambria" w:cs="Times New Roman"/>
          <w:i/>
          <w:iCs/>
          <w:noProof/>
          <w:color w:val="000000" w:themeColor="text1"/>
          <w:lang w:val="en-US"/>
        </w:rPr>
        <w:t>International Journal of Human Resource Studies</w:t>
      </w:r>
      <w:r w:rsidRPr="0052083C">
        <w:rPr>
          <w:rFonts w:ascii="Cambria" w:hAnsi="Cambria" w:cs="Times New Roman"/>
          <w:noProof/>
          <w:color w:val="000000" w:themeColor="text1"/>
          <w:lang w:val="en-US"/>
        </w:rPr>
        <w:t xml:space="preserve">, Vol. 9, No.2, Pp. 239-265. </w:t>
      </w:r>
    </w:p>
    <w:p w14:paraId="0FB98323"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Qureshi, M. A. &amp; Abhamid, K. (2017). Impact of Supervisor Support on Job Satisfaction. </w:t>
      </w:r>
      <w:r w:rsidRPr="0052083C">
        <w:rPr>
          <w:rFonts w:ascii="Cambria" w:hAnsi="Cambria" w:cs="Times New Roman"/>
          <w:i/>
          <w:iCs/>
          <w:noProof/>
          <w:color w:val="000000" w:themeColor="text1"/>
          <w:lang w:val="en-US"/>
        </w:rPr>
        <w:t>International Journal of Academic Research in Business and Social Sciences</w:t>
      </w:r>
      <w:r w:rsidRPr="0052083C">
        <w:rPr>
          <w:rFonts w:ascii="Cambria" w:hAnsi="Cambria" w:cs="Times New Roman"/>
          <w:noProof/>
          <w:color w:val="000000" w:themeColor="text1"/>
          <w:lang w:val="en-US"/>
        </w:rPr>
        <w:t>, Vol. 7, No. 3, PP. 253-261.</w:t>
      </w:r>
    </w:p>
    <w:p w14:paraId="5AE89D58" w14:textId="77777777" w:rsidR="00450BB4"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Ramlall, S. &amp; Melton, B. (2018). The Role and Priorities of the Human Resource Management Function: Perspectives of HR Professionals, Line Managers, and Senior Executives. </w:t>
      </w:r>
      <w:r w:rsidRPr="0052083C">
        <w:rPr>
          <w:rFonts w:ascii="Cambria" w:hAnsi="Cambria" w:cs="Times New Roman"/>
          <w:i/>
          <w:iCs/>
          <w:noProof/>
          <w:color w:val="000000" w:themeColor="text1"/>
          <w:lang w:val="en-US"/>
        </w:rPr>
        <w:t>International Journal of Human Resource Studies</w:t>
      </w:r>
      <w:r w:rsidRPr="0052083C">
        <w:rPr>
          <w:rFonts w:ascii="Cambria" w:hAnsi="Cambria" w:cs="Times New Roman"/>
          <w:noProof/>
          <w:color w:val="000000" w:themeColor="text1"/>
          <w:lang w:val="en-US"/>
        </w:rPr>
        <w:t>, Vol. 9, No.2, Pp. 9-21.</w:t>
      </w:r>
      <w:r w:rsidR="00450BB4" w:rsidRPr="0052083C">
        <w:rPr>
          <w:rFonts w:ascii="Cambria" w:hAnsi="Cambria" w:cs="Times New Roman"/>
          <w:noProof/>
          <w:color w:val="000000" w:themeColor="text1"/>
          <w:lang w:val="en-US"/>
        </w:rPr>
        <w:t xml:space="preserve"> </w:t>
      </w:r>
    </w:p>
    <w:p w14:paraId="28E92BB0" w14:textId="3065FD24" w:rsidR="00450BB4" w:rsidRPr="0052083C" w:rsidRDefault="00450BB4" w:rsidP="009D4E17">
      <w:pPr>
        <w:spacing w:after="0"/>
        <w:ind w:left="360" w:hanging="360"/>
        <w:jc w:val="both"/>
        <w:rPr>
          <w:rFonts w:ascii="Cambria" w:hAnsi="Cambria" w:cs="Times New Roman"/>
          <w:i/>
          <w:iCs/>
          <w:noProof/>
          <w:color w:val="000000" w:themeColor="text1"/>
        </w:rPr>
      </w:pPr>
      <w:r w:rsidRPr="0052083C">
        <w:rPr>
          <w:rFonts w:ascii="Cambria" w:hAnsi="Cambria" w:cs="Times New Roman"/>
          <w:noProof/>
          <w:color w:val="000000" w:themeColor="text1"/>
        </w:rPr>
        <w:t xml:space="preserve">Rashid, M. A. A., Othman, M. N. A, Othman, M. Z &amp; Abdullah, N. F. (2016). The Influence Of Compensation On Job Performance Among Employee In Malaysia. </w:t>
      </w:r>
      <w:r w:rsidRPr="0052083C">
        <w:rPr>
          <w:rFonts w:ascii="Cambria" w:hAnsi="Cambria" w:cs="Times New Roman"/>
          <w:i/>
          <w:noProof/>
          <w:color w:val="000000" w:themeColor="text1"/>
        </w:rPr>
        <w:t>1</w:t>
      </w:r>
      <w:r w:rsidRPr="0052083C">
        <w:rPr>
          <w:rFonts w:ascii="Cambria" w:hAnsi="Cambria" w:cs="Times New Roman"/>
          <w:i/>
          <w:noProof/>
          <w:color w:val="000000" w:themeColor="text1"/>
          <w:vertAlign w:val="superscript"/>
        </w:rPr>
        <w:t>st</w:t>
      </w:r>
      <w:r w:rsidRPr="0052083C">
        <w:rPr>
          <w:rFonts w:ascii="Cambria" w:hAnsi="Cambria" w:cs="Times New Roman"/>
          <w:i/>
          <w:noProof/>
          <w:color w:val="000000" w:themeColor="text1"/>
        </w:rPr>
        <w:t xml:space="preserve"> International Conference on Business Managemant and Social Science. Penang, Malaysia</w:t>
      </w:r>
      <w:r w:rsidRPr="0052083C">
        <w:rPr>
          <w:rFonts w:ascii="Cambria" w:hAnsi="Cambria" w:cs="Times New Roman"/>
          <w:noProof/>
          <w:color w:val="000000" w:themeColor="text1"/>
        </w:rPr>
        <w:t xml:space="preserve">. </w:t>
      </w:r>
      <w:r w:rsidR="009D4E17" w:rsidRPr="009D4E17">
        <w:rPr>
          <w:rStyle w:val="Hyperlink"/>
          <w:rFonts w:ascii="Cambria" w:hAnsi="Cambria" w:cs="Times New Roman"/>
          <w:noProof/>
          <w:color w:val="000000" w:themeColor="text1"/>
          <w:u w:val="none"/>
        </w:rPr>
        <w:t>https://www.researchgate.net/publication/306034098_The_Influence_of_Compensation_ on_Job_Performance_Among_Employees_in_Malaysia</w:t>
      </w:r>
      <w:r w:rsidRPr="0052083C">
        <w:rPr>
          <w:rFonts w:ascii="Cambria" w:hAnsi="Cambria" w:cs="Times New Roman"/>
          <w:noProof/>
          <w:color w:val="000000" w:themeColor="text1"/>
        </w:rPr>
        <w:t xml:space="preserve"> </w:t>
      </w:r>
    </w:p>
    <w:p w14:paraId="143DB5F0" w14:textId="77777777" w:rsidR="00EA6E43"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Rasool, S. F., Samma, M., Anjum, A., Munir, M., &amp; Khan, T. M. (2019). Relationship Between Modern Human Resource Management Practices And Organizational Innovation: Empirical Investigation From Banking Sector Of China. </w:t>
      </w:r>
      <w:r w:rsidRPr="0052083C">
        <w:rPr>
          <w:rFonts w:ascii="Cambria" w:hAnsi="Cambria" w:cs="Times New Roman"/>
          <w:i/>
          <w:iCs/>
          <w:noProof/>
          <w:color w:val="000000" w:themeColor="text1"/>
          <w:lang w:val="en-US"/>
        </w:rPr>
        <w:t>International Transaction Journal of Engineering, Management, &amp; Applied Sciences &amp; Technologies</w:t>
      </w:r>
      <w:r w:rsidRPr="0052083C">
        <w:rPr>
          <w:rFonts w:ascii="Cambria" w:hAnsi="Cambria" w:cs="Times New Roman"/>
          <w:noProof/>
          <w:color w:val="000000" w:themeColor="text1"/>
          <w:lang w:val="en-US"/>
        </w:rPr>
        <w:t>, Vol. 10, No.19, pp. 1-13.</w:t>
      </w:r>
      <w:r w:rsidR="00EA6E43" w:rsidRPr="0052083C">
        <w:rPr>
          <w:rFonts w:ascii="Cambria" w:hAnsi="Cambria" w:cs="Times New Roman"/>
          <w:noProof/>
          <w:color w:val="000000" w:themeColor="text1"/>
          <w:lang w:val="en-US"/>
        </w:rPr>
        <w:t xml:space="preserve"> </w:t>
      </w:r>
    </w:p>
    <w:p w14:paraId="1E79781B" w14:textId="77777777" w:rsidR="00AD48C6" w:rsidRPr="0052083C" w:rsidRDefault="00EA6E43"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Rhoades, L., and Eisenberger, R. (2002). Perceived organizational support: a review of the literature. </w:t>
      </w:r>
      <w:r w:rsidRPr="0052083C">
        <w:rPr>
          <w:rFonts w:ascii="Cambria" w:hAnsi="Cambria" w:cs="Times New Roman"/>
          <w:i/>
          <w:iCs/>
          <w:noProof/>
          <w:color w:val="000000" w:themeColor="text1"/>
        </w:rPr>
        <w:t>J. Appl. Psychol.</w:t>
      </w:r>
      <w:r w:rsidRPr="0052083C">
        <w:rPr>
          <w:rFonts w:ascii="Cambria" w:hAnsi="Cambria" w:cs="Times New Roman"/>
          <w:noProof/>
          <w:color w:val="000000" w:themeColor="text1"/>
        </w:rPr>
        <w:t> 87, 698–714. doi: 10.1037/0021-9010.87.4.698</w:t>
      </w:r>
    </w:p>
    <w:p w14:paraId="350154F6"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Sabiu, M.S., Ringim, K.J., Mei, T.S. and Joarder, M.H.R. (2019). Relationship between human resource management practices, ethical climates and organizational performance, the missing link: An empirical analysis. </w:t>
      </w:r>
      <w:r w:rsidRPr="0052083C">
        <w:rPr>
          <w:rFonts w:ascii="Cambria" w:hAnsi="Cambria" w:cs="Times New Roman"/>
          <w:i/>
          <w:iCs/>
          <w:noProof/>
          <w:color w:val="000000" w:themeColor="text1"/>
          <w:lang w:val="en-US"/>
        </w:rPr>
        <w:t>PSU Research Review</w:t>
      </w:r>
      <w:r w:rsidRPr="0052083C">
        <w:rPr>
          <w:rFonts w:ascii="Cambria" w:hAnsi="Cambria" w:cs="Times New Roman"/>
          <w:noProof/>
          <w:color w:val="000000" w:themeColor="text1"/>
          <w:lang w:val="en-US"/>
        </w:rPr>
        <w:t>, Vol. 3 No. 1, pp. 50-69.</w:t>
      </w:r>
    </w:p>
    <w:p w14:paraId="0F254134"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Sahni, J. (2020). Impact of Covid-19 on Employee Behaviour: Stress and Coping Mechanism During WFH Among Service Industry. </w:t>
      </w:r>
      <w:r w:rsidRPr="0052083C">
        <w:rPr>
          <w:rFonts w:ascii="Cambria" w:hAnsi="Cambria" w:cs="Times New Roman"/>
          <w:i/>
          <w:iCs/>
          <w:noProof/>
          <w:color w:val="000000" w:themeColor="text1"/>
          <w:lang w:val="en-US"/>
        </w:rPr>
        <w:t xml:space="preserve">International Journal of Operation Management </w:t>
      </w:r>
      <w:r w:rsidRPr="0052083C">
        <w:rPr>
          <w:rFonts w:ascii="Cambria" w:hAnsi="Cambria" w:cs="Times New Roman"/>
          <w:noProof/>
          <w:color w:val="000000" w:themeColor="text1"/>
          <w:lang w:val="en-US"/>
        </w:rPr>
        <w:t>, Vol.1, No.1, PP. 35-48.</w:t>
      </w:r>
    </w:p>
    <w:p w14:paraId="23432795" w14:textId="77777777" w:rsidR="00AC1572"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lastRenderedPageBreak/>
        <w:t xml:space="preserve">Salah, M. &amp; Raja, M. (2016). The Impact of Training and Development on Employees Performance and Productivity. </w:t>
      </w:r>
      <w:r w:rsidRPr="0052083C">
        <w:rPr>
          <w:rFonts w:ascii="Cambria" w:hAnsi="Cambria" w:cs="Times New Roman"/>
          <w:i/>
          <w:iCs/>
          <w:noProof/>
          <w:color w:val="000000" w:themeColor="text1"/>
          <w:lang w:val="en-US"/>
        </w:rPr>
        <w:t>International Journal of Management Sciences and Business Research</w:t>
      </w:r>
      <w:r w:rsidRPr="0052083C">
        <w:rPr>
          <w:rFonts w:ascii="Cambria" w:hAnsi="Cambria" w:cs="Times New Roman"/>
          <w:noProof/>
          <w:color w:val="000000" w:themeColor="text1"/>
          <w:lang w:val="en-US"/>
        </w:rPr>
        <w:t>, Vol.5, No. 7, PP. 36-72.</w:t>
      </w:r>
    </w:p>
    <w:p w14:paraId="625241BD" w14:textId="333AA70E" w:rsidR="00AC1572" w:rsidRPr="009D4E17" w:rsidRDefault="00AC1572" w:rsidP="009D4E17">
      <w:pPr>
        <w:spacing w:after="0"/>
        <w:ind w:left="360" w:hanging="360"/>
        <w:jc w:val="both"/>
        <w:rPr>
          <w:rStyle w:val="Hyperlink"/>
          <w:rFonts w:ascii="Cambria" w:hAnsi="Cambria" w:cs="Times New Roman"/>
          <w:color w:val="000000" w:themeColor="text1"/>
          <w:u w:val="none"/>
        </w:rPr>
      </w:pPr>
      <w:proofErr w:type="spellStart"/>
      <w:r w:rsidRPr="0052083C">
        <w:rPr>
          <w:rFonts w:ascii="Cambria" w:hAnsi="Cambria" w:cs="Times New Roman"/>
          <w:color w:val="000000" w:themeColor="text1"/>
        </w:rPr>
        <w:t>Saraih</w:t>
      </w:r>
      <w:proofErr w:type="spellEnd"/>
      <w:r w:rsidRPr="0052083C">
        <w:rPr>
          <w:rFonts w:ascii="Cambria" w:hAnsi="Cambria" w:cs="Times New Roman"/>
          <w:color w:val="000000" w:themeColor="text1"/>
        </w:rPr>
        <w:t>, U. N</w:t>
      </w:r>
      <w:r w:rsidRPr="0052083C">
        <w:rPr>
          <w:rFonts w:ascii="Cambria" w:hAnsi="Cambria" w:cs="Times New Roman"/>
          <w:b/>
          <w:color w:val="000000" w:themeColor="text1"/>
        </w:rPr>
        <w:t>.</w:t>
      </w:r>
      <w:r w:rsidRPr="0052083C">
        <w:rPr>
          <w:rFonts w:ascii="Cambria" w:hAnsi="Cambria" w:cs="Times New Roman"/>
          <w:color w:val="000000" w:themeColor="text1"/>
        </w:rPr>
        <w:t xml:space="preserve">; Ong Chon Wei; Razali, R.; Zin Aris, A. Z.; </w:t>
      </w:r>
      <w:proofErr w:type="spellStart"/>
      <w:r w:rsidRPr="0052083C">
        <w:rPr>
          <w:rFonts w:ascii="Cambria" w:hAnsi="Cambria" w:cs="Times New Roman"/>
          <w:color w:val="000000" w:themeColor="text1"/>
        </w:rPr>
        <w:t>Amlus</w:t>
      </w:r>
      <w:proofErr w:type="spellEnd"/>
      <w:r w:rsidRPr="0052083C">
        <w:rPr>
          <w:rFonts w:ascii="Cambria" w:hAnsi="Cambria" w:cs="Times New Roman"/>
          <w:color w:val="000000" w:themeColor="text1"/>
        </w:rPr>
        <w:t xml:space="preserve">, M. H. &amp; Abd </w:t>
      </w:r>
      <w:proofErr w:type="spellStart"/>
      <w:r w:rsidRPr="0052083C">
        <w:rPr>
          <w:rFonts w:ascii="Cambria" w:hAnsi="Cambria" w:cs="Times New Roman"/>
          <w:color w:val="000000" w:themeColor="text1"/>
        </w:rPr>
        <w:t>Razak</w:t>
      </w:r>
      <w:proofErr w:type="spellEnd"/>
      <w:r w:rsidRPr="0052083C">
        <w:rPr>
          <w:rFonts w:ascii="Cambria" w:hAnsi="Cambria" w:cs="Times New Roman"/>
          <w:color w:val="000000" w:themeColor="text1"/>
        </w:rPr>
        <w:t xml:space="preserve">, N. A. </w:t>
      </w:r>
      <w:r w:rsidRPr="0052083C">
        <w:rPr>
          <w:rFonts w:ascii="Cambria" w:hAnsi="Cambria" w:cs="Times New Roman"/>
          <w:color w:val="000000" w:themeColor="text1"/>
          <w:lang w:val="ms-MY"/>
        </w:rPr>
        <w:t xml:space="preserve">(2019). Factors Affaceting Innovative Work Behavior: A Case of Manufacturing Company in Malaysia. International </w:t>
      </w:r>
      <w:r w:rsidRPr="0052083C">
        <w:rPr>
          <w:rFonts w:ascii="Cambria" w:hAnsi="Cambria" w:cs="Times New Roman"/>
          <w:i/>
          <w:color w:val="000000" w:themeColor="text1"/>
          <w:lang w:val="ms-MY"/>
        </w:rPr>
        <w:t>Journal of Advanced Science and Technology</w:t>
      </w:r>
      <w:r w:rsidRPr="0052083C">
        <w:rPr>
          <w:rFonts w:ascii="Cambria" w:hAnsi="Cambria" w:cs="Times New Roman"/>
          <w:color w:val="000000" w:themeColor="text1"/>
          <w:lang w:val="ms-MY"/>
        </w:rPr>
        <w:t xml:space="preserve">, 28(8s), 645-652. </w:t>
      </w:r>
      <w:r w:rsidRPr="009D4E17">
        <w:rPr>
          <w:rStyle w:val="Hyperlink"/>
          <w:rFonts w:ascii="Cambria" w:hAnsi="Cambria" w:cs="Times New Roman"/>
          <w:color w:val="000000" w:themeColor="text1"/>
          <w:u w:val="none"/>
        </w:rPr>
        <w:t>http://sersc.org/journals/index.php/IJAST/issue/view/175</w:t>
      </w:r>
    </w:p>
    <w:p w14:paraId="08B0DBDC" w14:textId="77777777" w:rsidR="005B5918" w:rsidRPr="0052083C" w:rsidRDefault="00AD48C6" w:rsidP="009D4E17">
      <w:pPr>
        <w:spacing w:after="0"/>
        <w:ind w:left="360" w:hanging="360"/>
        <w:jc w:val="both"/>
        <w:rPr>
          <w:rFonts w:ascii="Cambria" w:hAnsi="Cambria" w:cs="Times New Roman"/>
          <w:color w:val="000000" w:themeColor="text1"/>
        </w:rPr>
      </w:pPr>
      <w:proofErr w:type="spellStart"/>
      <w:r w:rsidRPr="0052083C">
        <w:rPr>
          <w:rFonts w:ascii="Cambria" w:hAnsi="Cambria" w:cs="Times New Roman"/>
          <w:color w:val="000000" w:themeColor="text1"/>
        </w:rPr>
        <w:t>Sedarmayanti</w:t>
      </w:r>
      <w:proofErr w:type="spellEnd"/>
      <w:r w:rsidRPr="0052083C">
        <w:rPr>
          <w:rFonts w:ascii="Cambria" w:hAnsi="Cambria" w:cs="Times New Roman"/>
          <w:color w:val="000000" w:themeColor="text1"/>
        </w:rPr>
        <w:t xml:space="preserve">. (2015). </w:t>
      </w:r>
      <w:proofErr w:type="spellStart"/>
      <w:r w:rsidRPr="0052083C">
        <w:rPr>
          <w:rFonts w:ascii="Cambria" w:hAnsi="Cambria" w:cs="Times New Roman"/>
          <w:i/>
          <w:iCs/>
          <w:color w:val="000000" w:themeColor="text1"/>
        </w:rPr>
        <w:t>Manajemen</w:t>
      </w:r>
      <w:proofErr w:type="spellEnd"/>
      <w:r w:rsidRPr="0052083C">
        <w:rPr>
          <w:rFonts w:ascii="Cambria" w:hAnsi="Cambria" w:cs="Times New Roman"/>
          <w:i/>
          <w:iCs/>
          <w:color w:val="000000" w:themeColor="text1"/>
        </w:rPr>
        <w:t xml:space="preserve"> </w:t>
      </w:r>
      <w:proofErr w:type="spellStart"/>
      <w:r w:rsidRPr="0052083C">
        <w:rPr>
          <w:rFonts w:ascii="Cambria" w:hAnsi="Cambria" w:cs="Times New Roman"/>
          <w:i/>
          <w:iCs/>
          <w:color w:val="000000" w:themeColor="text1"/>
        </w:rPr>
        <w:t>Sumber</w:t>
      </w:r>
      <w:proofErr w:type="spellEnd"/>
      <w:r w:rsidRPr="0052083C">
        <w:rPr>
          <w:rFonts w:ascii="Cambria" w:hAnsi="Cambria" w:cs="Times New Roman"/>
          <w:i/>
          <w:iCs/>
          <w:color w:val="000000" w:themeColor="text1"/>
        </w:rPr>
        <w:t xml:space="preserve"> </w:t>
      </w:r>
      <w:proofErr w:type="spellStart"/>
      <w:r w:rsidRPr="0052083C">
        <w:rPr>
          <w:rFonts w:ascii="Cambria" w:hAnsi="Cambria" w:cs="Times New Roman"/>
          <w:i/>
          <w:iCs/>
          <w:color w:val="000000" w:themeColor="text1"/>
        </w:rPr>
        <w:t>Daya</w:t>
      </w:r>
      <w:proofErr w:type="spellEnd"/>
      <w:r w:rsidRPr="0052083C">
        <w:rPr>
          <w:rFonts w:ascii="Cambria" w:hAnsi="Cambria" w:cs="Times New Roman"/>
          <w:i/>
          <w:iCs/>
          <w:color w:val="000000" w:themeColor="text1"/>
        </w:rPr>
        <w:t xml:space="preserve"> </w:t>
      </w:r>
      <w:proofErr w:type="spellStart"/>
      <w:r w:rsidRPr="0052083C">
        <w:rPr>
          <w:rFonts w:ascii="Cambria" w:hAnsi="Cambria" w:cs="Times New Roman"/>
          <w:i/>
          <w:iCs/>
          <w:color w:val="000000" w:themeColor="text1"/>
        </w:rPr>
        <w:t>Manusia</w:t>
      </w:r>
      <w:proofErr w:type="spellEnd"/>
      <w:r w:rsidRPr="0052083C">
        <w:rPr>
          <w:rFonts w:ascii="Cambria" w:hAnsi="Cambria" w:cs="Times New Roman"/>
          <w:color w:val="000000" w:themeColor="text1"/>
        </w:rPr>
        <w:t xml:space="preserve">. Bandung: </w:t>
      </w:r>
      <w:proofErr w:type="spellStart"/>
      <w:r w:rsidRPr="0052083C">
        <w:rPr>
          <w:rFonts w:ascii="Cambria" w:hAnsi="Cambria" w:cs="Times New Roman"/>
          <w:color w:val="000000" w:themeColor="text1"/>
        </w:rPr>
        <w:t>Refika</w:t>
      </w:r>
      <w:proofErr w:type="spellEnd"/>
      <w:r w:rsidRPr="0052083C">
        <w:rPr>
          <w:rFonts w:ascii="Cambria" w:hAnsi="Cambria" w:cs="Times New Roman"/>
          <w:color w:val="000000" w:themeColor="text1"/>
        </w:rPr>
        <w:t xml:space="preserve"> </w:t>
      </w:r>
      <w:proofErr w:type="spellStart"/>
      <w:r w:rsidRPr="0052083C">
        <w:rPr>
          <w:rFonts w:ascii="Cambria" w:hAnsi="Cambria" w:cs="Times New Roman"/>
          <w:color w:val="000000" w:themeColor="text1"/>
        </w:rPr>
        <w:t>Aditama</w:t>
      </w:r>
      <w:proofErr w:type="spellEnd"/>
      <w:r w:rsidRPr="0052083C">
        <w:rPr>
          <w:rFonts w:ascii="Cambria" w:hAnsi="Cambria" w:cs="Times New Roman"/>
          <w:color w:val="000000" w:themeColor="text1"/>
        </w:rPr>
        <w:t>.</w:t>
      </w:r>
    </w:p>
    <w:p w14:paraId="03EF457E" w14:textId="0E1B4BF9" w:rsidR="00E4673B" w:rsidRPr="0052083C" w:rsidRDefault="005B5918" w:rsidP="009D4E17">
      <w:pPr>
        <w:spacing w:after="0"/>
        <w:ind w:left="360" w:hanging="360"/>
        <w:jc w:val="both"/>
        <w:rPr>
          <w:rFonts w:ascii="Cambria" w:hAnsi="Cambria" w:cs="Times New Roman"/>
          <w:color w:val="000000" w:themeColor="text1"/>
          <w:lang w:val="en-US"/>
        </w:rPr>
      </w:pPr>
      <w:proofErr w:type="spellStart"/>
      <w:r w:rsidRPr="0052083C">
        <w:rPr>
          <w:rFonts w:ascii="Cambria" w:hAnsi="Cambria" w:cs="Times New Roman"/>
          <w:color w:val="000000" w:themeColor="text1"/>
        </w:rPr>
        <w:t>Sheeba</w:t>
      </w:r>
      <w:proofErr w:type="spellEnd"/>
      <w:r w:rsidRPr="0052083C">
        <w:rPr>
          <w:rFonts w:ascii="Cambria" w:hAnsi="Cambria" w:cs="Times New Roman"/>
          <w:color w:val="000000" w:themeColor="text1"/>
        </w:rPr>
        <w:t xml:space="preserve">, M. J. &amp; Christopher, P. B. (2020). Exploring </w:t>
      </w:r>
      <w:proofErr w:type="gramStart"/>
      <w:r w:rsidRPr="0052083C">
        <w:rPr>
          <w:rFonts w:ascii="Cambria" w:hAnsi="Cambria" w:cs="Times New Roman"/>
          <w:color w:val="000000" w:themeColor="text1"/>
        </w:rPr>
        <w:t>The</w:t>
      </w:r>
      <w:proofErr w:type="gramEnd"/>
      <w:r w:rsidRPr="0052083C">
        <w:rPr>
          <w:rFonts w:ascii="Cambria" w:hAnsi="Cambria" w:cs="Times New Roman"/>
          <w:color w:val="000000" w:themeColor="text1"/>
        </w:rPr>
        <w:t xml:space="preserve"> Role Of Training And Development In Creating Innovative Work </w:t>
      </w:r>
      <w:proofErr w:type="spellStart"/>
      <w:r w:rsidRPr="0052083C">
        <w:rPr>
          <w:rFonts w:ascii="Cambria" w:hAnsi="Cambria" w:cs="Times New Roman"/>
          <w:color w:val="000000" w:themeColor="text1"/>
        </w:rPr>
        <w:t>Behaviors</w:t>
      </w:r>
      <w:proofErr w:type="spellEnd"/>
      <w:r w:rsidRPr="0052083C">
        <w:rPr>
          <w:rFonts w:ascii="Cambria" w:hAnsi="Cambria" w:cs="Times New Roman"/>
          <w:color w:val="000000" w:themeColor="text1"/>
        </w:rPr>
        <w:t xml:space="preserve"> And Accomplishing Non-Routine Cognitive Jobs For Organizational Effectiveness</w:t>
      </w:r>
      <w:r w:rsidRPr="0052083C">
        <w:rPr>
          <w:rFonts w:ascii="Cambria" w:hAnsi="Cambria" w:cs="Times New Roman"/>
          <w:color w:val="000000" w:themeColor="text1"/>
          <w:lang w:val="en-US"/>
        </w:rPr>
        <w:t xml:space="preserve">. </w:t>
      </w:r>
      <w:r w:rsidRPr="0052083C">
        <w:rPr>
          <w:rFonts w:ascii="Cambria" w:hAnsi="Cambria" w:cs="Times New Roman"/>
          <w:i/>
          <w:iCs/>
          <w:color w:val="000000" w:themeColor="text1"/>
        </w:rPr>
        <w:t>Journal of Critical Reviews</w:t>
      </w:r>
      <w:r w:rsidRPr="0052083C">
        <w:rPr>
          <w:rFonts w:ascii="Cambria" w:hAnsi="Cambria" w:cs="Times New Roman"/>
          <w:color w:val="000000" w:themeColor="text1"/>
          <w:lang w:val="en-US"/>
        </w:rPr>
        <w:t xml:space="preserve">, Vol. 7, No.4, Pp. 263-268. </w:t>
      </w:r>
    </w:p>
    <w:p w14:paraId="0D499997" w14:textId="459D8D62" w:rsidR="00AD48C6" w:rsidRPr="0052083C" w:rsidRDefault="00E4673B" w:rsidP="009D4E17">
      <w:pPr>
        <w:spacing w:after="0"/>
        <w:ind w:left="360" w:hanging="360"/>
        <w:jc w:val="both"/>
        <w:rPr>
          <w:rFonts w:ascii="Cambria" w:hAnsi="Cambria" w:cs="Times New Roman"/>
          <w:noProof/>
          <w:color w:val="000000" w:themeColor="text1"/>
          <w:lang w:val="en-US"/>
        </w:rPr>
      </w:pPr>
      <w:proofErr w:type="spellStart"/>
      <w:r w:rsidRPr="0052083C">
        <w:rPr>
          <w:rFonts w:ascii="Cambria" w:hAnsi="Cambria" w:cs="Times New Roman"/>
          <w:color w:val="000000" w:themeColor="text1"/>
        </w:rPr>
        <w:t>Somersa</w:t>
      </w:r>
      <w:proofErr w:type="spellEnd"/>
      <w:r w:rsidRPr="0052083C">
        <w:rPr>
          <w:rFonts w:ascii="Cambria" w:hAnsi="Cambria" w:cs="Times New Roman"/>
          <w:color w:val="000000" w:themeColor="text1"/>
        </w:rPr>
        <w:t xml:space="preserve">, M. J., </w:t>
      </w:r>
      <w:proofErr w:type="spellStart"/>
      <w:r w:rsidRPr="0052083C">
        <w:rPr>
          <w:rFonts w:ascii="Cambria" w:hAnsi="Cambria" w:cs="Times New Roman"/>
          <w:color w:val="000000" w:themeColor="text1"/>
        </w:rPr>
        <w:t>Birnbaumb</w:t>
      </w:r>
      <w:proofErr w:type="spellEnd"/>
      <w:r w:rsidRPr="0052083C">
        <w:rPr>
          <w:rFonts w:ascii="Cambria" w:hAnsi="Cambria" w:cs="Times New Roman"/>
          <w:color w:val="000000" w:themeColor="text1"/>
        </w:rPr>
        <w:t xml:space="preserve">, D., &amp; </w:t>
      </w:r>
      <w:proofErr w:type="spellStart"/>
      <w:r w:rsidRPr="0052083C">
        <w:rPr>
          <w:rFonts w:ascii="Cambria" w:hAnsi="Cambria" w:cs="Times New Roman"/>
          <w:color w:val="000000" w:themeColor="text1"/>
        </w:rPr>
        <w:t>Casal</w:t>
      </w:r>
      <w:proofErr w:type="spellEnd"/>
      <w:r w:rsidRPr="0052083C">
        <w:rPr>
          <w:rFonts w:ascii="Cambria" w:hAnsi="Cambria" w:cs="Times New Roman"/>
          <w:color w:val="000000" w:themeColor="text1"/>
        </w:rPr>
        <w:t xml:space="preserve">, J. (2018). Supervisor support, control over work methods and employee well-being: new insights into nonlinearity from artificial neural networks. </w:t>
      </w:r>
      <w:r w:rsidRPr="0052083C">
        <w:rPr>
          <w:rFonts w:ascii="Cambria" w:hAnsi="Cambria" w:cs="Times New Roman"/>
          <w:i/>
          <w:iCs/>
          <w:color w:val="000000" w:themeColor="text1"/>
        </w:rPr>
        <w:t xml:space="preserve">The International Journal </w:t>
      </w:r>
      <w:r w:rsidR="009D4E17">
        <w:rPr>
          <w:rFonts w:ascii="Cambria" w:hAnsi="Cambria" w:cs="Times New Roman"/>
          <w:i/>
          <w:iCs/>
          <w:color w:val="000000" w:themeColor="text1"/>
        </w:rPr>
        <w:t>o</w:t>
      </w:r>
      <w:r w:rsidRPr="0052083C">
        <w:rPr>
          <w:rFonts w:ascii="Cambria" w:hAnsi="Cambria" w:cs="Times New Roman"/>
          <w:i/>
          <w:iCs/>
          <w:color w:val="000000" w:themeColor="text1"/>
        </w:rPr>
        <w:t>f Human Resource Management</w:t>
      </w:r>
      <w:r w:rsidRPr="0052083C">
        <w:rPr>
          <w:rFonts w:ascii="Cambria" w:hAnsi="Cambria" w:cs="Times New Roman"/>
          <w:color w:val="000000" w:themeColor="text1"/>
        </w:rPr>
        <w:t>, https://doi.org/10.1080/09585192.2018.1540442.</w:t>
      </w:r>
    </w:p>
    <w:p w14:paraId="5B95ECC7"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Spiegelaere, S. D. (2015). Job Design, work engagemnt and innovative work behaviour. </w:t>
      </w:r>
      <w:r w:rsidRPr="0052083C">
        <w:rPr>
          <w:rFonts w:ascii="Cambria" w:hAnsi="Cambria" w:cs="Times New Roman"/>
          <w:i/>
          <w:iCs/>
          <w:noProof/>
          <w:color w:val="000000" w:themeColor="text1"/>
          <w:lang w:val="en-US"/>
        </w:rPr>
        <w:t>Journal of Management</w:t>
      </w:r>
      <w:r w:rsidRPr="0052083C">
        <w:rPr>
          <w:rFonts w:ascii="Cambria" w:hAnsi="Cambria" w:cs="Times New Roman"/>
          <w:noProof/>
          <w:color w:val="000000" w:themeColor="text1"/>
          <w:lang w:val="en-US"/>
        </w:rPr>
        <w:t>, Vol. 26, No.2, pp. 123-137.</w:t>
      </w:r>
    </w:p>
    <w:p w14:paraId="21A96D9B" w14:textId="77777777" w:rsidR="00AD48C6" w:rsidRPr="0052083C" w:rsidRDefault="00AD48C6"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Standing, C. (2016). Enhancing individual innovation in organisations. </w:t>
      </w:r>
      <w:r w:rsidRPr="0052083C">
        <w:rPr>
          <w:rFonts w:ascii="Cambria" w:hAnsi="Cambria" w:cs="Times New Roman"/>
          <w:i/>
          <w:iCs/>
          <w:noProof/>
          <w:color w:val="000000" w:themeColor="text1"/>
          <w:lang w:val="en-US"/>
        </w:rPr>
        <w:t>Int. J. Innovation and Learning</w:t>
      </w:r>
      <w:r w:rsidRPr="0052083C">
        <w:rPr>
          <w:rFonts w:ascii="Cambria" w:hAnsi="Cambria" w:cs="Times New Roman"/>
          <w:noProof/>
          <w:color w:val="000000" w:themeColor="text1"/>
          <w:lang w:val="en-US"/>
        </w:rPr>
        <w:t>, Vol. 19, No. 1, pp.45-63.</w:t>
      </w:r>
    </w:p>
    <w:p w14:paraId="7BDE8894" w14:textId="77777777" w:rsidR="00AD48C6" w:rsidRPr="0052083C" w:rsidRDefault="00AD48C6"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Tahir, N., Yousafzai, I. K. &amp; Jan, S. (2014). The Impact of Training and Development on Employees Performance and Productivity A case study of United Bank Limited Peshawar City, KPK, Pakistan. </w:t>
      </w:r>
      <w:r w:rsidRPr="0052083C">
        <w:rPr>
          <w:rFonts w:ascii="Cambria" w:hAnsi="Cambria" w:cs="Times New Roman"/>
          <w:i/>
          <w:iCs/>
          <w:noProof/>
          <w:color w:val="000000" w:themeColor="text1"/>
          <w:lang w:val="en-US"/>
        </w:rPr>
        <w:t>International Journal of Academic Research in Business and Social Sciences</w:t>
      </w:r>
      <w:r w:rsidRPr="0052083C">
        <w:rPr>
          <w:rFonts w:ascii="Cambria" w:hAnsi="Cambria" w:cs="Times New Roman"/>
          <w:noProof/>
          <w:color w:val="000000" w:themeColor="text1"/>
          <w:lang w:val="en-US"/>
        </w:rPr>
        <w:t>, Vol. 4, No. 4, pp. 86-99.</w:t>
      </w:r>
    </w:p>
    <w:p w14:paraId="232A9B97"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Teoh, K., Coyne, I., Devonish, D. &amp; Leather, P. (2016). The interaction between supportive and unsupportive manager behaviours on employee work attitude. </w:t>
      </w:r>
      <w:r w:rsidRPr="0052083C">
        <w:rPr>
          <w:rFonts w:ascii="Cambria" w:hAnsi="Cambria" w:cs="Times New Roman"/>
          <w:i/>
          <w:iCs/>
          <w:noProof/>
          <w:color w:val="000000" w:themeColor="text1"/>
          <w:lang w:val="en-US"/>
        </w:rPr>
        <w:t>Personnel Review</w:t>
      </w:r>
      <w:r w:rsidRPr="0052083C">
        <w:rPr>
          <w:rFonts w:ascii="Cambria" w:hAnsi="Cambria" w:cs="Times New Roman"/>
          <w:noProof/>
          <w:color w:val="000000" w:themeColor="text1"/>
          <w:lang w:val="en-US"/>
        </w:rPr>
        <w:t>, DOI: 10.1108/PR-05-2015-0136.</w:t>
      </w:r>
    </w:p>
    <w:p w14:paraId="349FB338" w14:textId="77777777" w:rsidR="008321A5" w:rsidRPr="0052083C" w:rsidRDefault="00AD48C6" w:rsidP="009D4E17">
      <w:pPr>
        <w:pStyle w:val="Bibliography"/>
        <w:spacing w:after="0"/>
        <w:ind w:left="360" w:hanging="360"/>
        <w:rPr>
          <w:rFonts w:ascii="Cambria" w:eastAsia="Calibri" w:hAnsi="Cambria" w:cs="Times New Roman"/>
          <w:color w:val="000000" w:themeColor="text1"/>
        </w:rPr>
      </w:pPr>
      <w:r w:rsidRPr="0052083C">
        <w:rPr>
          <w:rFonts w:ascii="Cambria" w:hAnsi="Cambria" w:cs="Times New Roman"/>
          <w:noProof/>
          <w:color w:val="000000" w:themeColor="text1"/>
          <w:lang w:val="en-US"/>
        </w:rPr>
        <w:t xml:space="preserve">Turek, D. and Wojtczuk-Turek, D. (2015). Innovative behaviour in the workplace: The role of HR flexibility, individual flexibility and psychological capital: The case of Poland. </w:t>
      </w:r>
      <w:r w:rsidRPr="0052083C">
        <w:rPr>
          <w:rFonts w:ascii="Cambria" w:hAnsi="Cambria" w:cs="Times New Roman"/>
          <w:i/>
          <w:iCs/>
          <w:noProof/>
          <w:color w:val="000000" w:themeColor="text1"/>
          <w:lang w:val="en-US"/>
        </w:rPr>
        <w:t>European Journal of Innovation Management</w:t>
      </w:r>
      <w:r w:rsidRPr="0052083C">
        <w:rPr>
          <w:rFonts w:ascii="Cambria" w:hAnsi="Cambria" w:cs="Times New Roman"/>
          <w:noProof/>
          <w:color w:val="000000" w:themeColor="text1"/>
          <w:lang w:val="en-US"/>
        </w:rPr>
        <w:t>, Vol.18, No.3, Pp.397 - 419.</w:t>
      </w:r>
      <w:r w:rsidR="008321A5" w:rsidRPr="0052083C">
        <w:rPr>
          <w:rFonts w:ascii="Cambria" w:eastAsia="Calibri" w:hAnsi="Cambria" w:cs="Times New Roman"/>
          <w:color w:val="000000" w:themeColor="text1"/>
        </w:rPr>
        <w:t xml:space="preserve"> </w:t>
      </w:r>
    </w:p>
    <w:p w14:paraId="6DAB2A22" w14:textId="77777777" w:rsidR="005B5918" w:rsidRPr="0052083C" w:rsidRDefault="008321A5"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Vyas, L. &amp; Butakhieo, N. (2020). </w:t>
      </w:r>
      <w:r w:rsidRPr="0052083C">
        <w:rPr>
          <w:rFonts w:ascii="Cambria" w:hAnsi="Cambria" w:cs="Times New Roman"/>
          <w:noProof/>
          <w:color w:val="000000" w:themeColor="text1"/>
        </w:rPr>
        <w:t xml:space="preserve">The impact of working from home during COVID-19 on work and life domains: an exploratory study on Hong Kong. </w:t>
      </w:r>
      <w:r w:rsidRPr="0052083C">
        <w:rPr>
          <w:rFonts w:ascii="Cambria" w:hAnsi="Cambria" w:cs="Times New Roman"/>
          <w:i/>
          <w:noProof/>
          <w:color w:val="000000" w:themeColor="text1"/>
        </w:rPr>
        <w:t>Policy Design and Practice</w:t>
      </w:r>
      <w:r w:rsidRPr="0052083C">
        <w:rPr>
          <w:rFonts w:ascii="Cambria" w:hAnsi="Cambria" w:cs="Times New Roman"/>
          <w:noProof/>
          <w:color w:val="000000" w:themeColor="text1"/>
          <w:lang w:val="en-US"/>
        </w:rPr>
        <w:t>, Vol.4, No.1, Pp.59 - 76.</w:t>
      </w:r>
    </w:p>
    <w:p w14:paraId="5A7C3C6E" w14:textId="77777777" w:rsidR="008321A5" w:rsidRPr="0052083C" w:rsidRDefault="008321A5" w:rsidP="009D4E17">
      <w:pPr>
        <w:pStyle w:val="Bibliography"/>
        <w:spacing w:after="0"/>
        <w:ind w:left="360" w:hanging="360"/>
        <w:jc w:val="both"/>
        <w:rPr>
          <w:rFonts w:ascii="Cambria" w:eastAsia="Calibri" w:hAnsi="Cambria" w:cs="Times New Roman"/>
          <w:color w:val="000000" w:themeColor="text1"/>
        </w:rPr>
      </w:pPr>
      <w:r w:rsidRPr="0052083C">
        <w:rPr>
          <w:rFonts w:ascii="Cambria" w:eastAsia="Calibri" w:hAnsi="Cambria" w:cs="Times New Roman"/>
          <w:color w:val="000000" w:themeColor="text1"/>
        </w:rPr>
        <w:t xml:space="preserve"> </w:t>
      </w:r>
      <w:proofErr w:type="spellStart"/>
      <w:r w:rsidR="005B5918" w:rsidRPr="0052083C">
        <w:rPr>
          <w:rFonts w:ascii="Cambria" w:eastAsia="Calibri" w:hAnsi="Cambria" w:cs="Times New Roman"/>
          <w:color w:val="000000" w:themeColor="text1"/>
        </w:rPr>
        <w:t>Watley</w:t>
      </w:r>
      <w:proofErr w:type="spellEnd"/>
      <w:r w:rsidR="005B5918" w:rsidRPr="0052083C">
        <w:rPr>
          <w:rFonts w:ascii="Cambria" w:eastAsia="Calibri" w:hAnsi="Cambria" w:cs="Times New Roman"/>
          <w:color w:val="000000" w:themeColor="text1"/>
        </w:rPr>
        <w:t>, B.E. (2016). Effects of Innovation Training on Innovative Work Behaviours (Doctoral dissertation, Regent University).</w:t>
      </w:r>
    </w:p>
    <w:p w14:paraId="6B273F52" w14:textId="77777777" w:rsidR="00E4673B" w:rsidRPr="0052083C" w:rsidRDefault="00AD48C6"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World Intellectual Property Organisation (WIPO). (2020). </w:t>
      </w:r>
      <w:r w:rsidRPr="0052083C">
        <w:rPr>
          <w:rFonts w:ascii="Cambria" w:hAnsi="Cambria" w:cs="Times New Roman"/>
          <w:i/>
          <w:iCs/>
          <w:noProof/>
          <w:color w:val="000000" w:themeColor="text1"/>
          <w:lang w:val="en-US"/>
        </w:rPr>
        <w:t>Global Innovation Index 2020</w:t>
      </w:r>
      <w:r w:rsidRPr="0052083C">
        <w:rPr>
          <w:rFonts w:ascii="Cambria" w:hAnsi="Cambria" w:cs="Times New Roman"/>
          <w:noProof/>
          <w:color w:val="000000" w:themeColor="text1"/>
          <w:lang w:val="en-US"/>
        </w:rPr>
        <w:t xml:space="preserve">. Retrieved from World Intellectual Property Organisation (WIPO): </w:t>
      </w:r>
      <w:hyperlink r:id="rId18" w:history="1">
        <w:r w:rsidR="00D364C6" w:rsidRPr="009D4E17">
          <w:rPr>
            <w:rStyle w:val="Hyperlink"/>
            <w:rFonts w:ascii="Cambria" w:hAnsi="Cambria" w:cs="Times New Roman"/>
            <w:noProof/>
            <w:color w:val="000000" w:themeColor="text1"/>
            <w:u w:val="none"/>
            <w:lang w:val="en-US"/>
          </w:rPr>
          <w:t>https://www.wipo.int/global_innovation_index/en/2020/</w:t>
        </w:r>
      </w:hyperlink>
      <w:r w:rsidR="00D364C6" w:rsidRPr="0052083C">
        <w:rPr>
          <w:rFonts w:ascii="Cambria" w:hAnsi="Cambria" w:cs="Times New Roman"/>
          <w:noProof/>
          <w:color w:val="000000" w:themeColor="text1"/>
          <w:lang w:val="en-US"/>
        </w:rPr>
        <w:t xml:space="preserve"> </w:t>
      </w:r>
    </w:p>
    <w:p w14:paraId="5BB51430" w14:textId="77777777" w:rsidR="00AD48C6" w:rsidRPr="0052083C" w:rsidRDefault="00E4673B" w:rsidP="009D4E17">
      <w:pPr>
        <w:pStyle w:val="Bibliography"/>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rPr>
        <w:t xml:space="preserve">Xingshan, Z. &amp; Dlaz, L. (2015). Positive and negative supervisor developmental feedback and task performance. </w:t>
      </w:r>
      <w:r w:rsidRPr="0052083C">
        <w:rPr>
          <w:rFonts w:ascii="Cambria" w:hAnsi="Cambria" w:cs="Times New Roman"/>
          <w:i/>
          <w:iCs/>
          <w:noProof/>
          <w:color w:val="000000" w:themeColor="text1"/>
        </w:rPr>
        <w:t>Leadership &amp; Organization Development Journal</w:t>
      </w:r>
      <w:r w:rsidRPr="0052083C">
        <w:rPr>
          <w:rFonts w:ascii="Cambria" w:hAnsi="Cambria" w:cs="Times New Roman"/>
          <w:noProof/>
          <w:color w:val="000000" w:themeColor="text1"/>
        </w:rPr>
        <w:t>, Vol. 36 No. 2, pp. 212-232.</w:t>
      </w:r>
    </w:p>
    <w:p w14:paraId="4CD468C0" w14:textId="77777777"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Yeşil, S. &amp; Hırlak, B. (2018). Exploring Knowledge-Sharing. </w:t>
      </w:r>
      <w:r w:rsidRPr="0052083C">
        <w:rPr>
          <w:rFonts w:ascii="Cambria" w:hAnsi="Cambria" w:cs="Times New Roman"/>
          <w:i/>
          <w:iCs/>
          <w:noProof/>
          <w:color w:val="000000" w:themeColor="text1"/>
          <w:lang w:val="en-US"/>
        </w:rPr>
        <w:t>IGI Global</w:t>
      </w:r>
      <w:r w:rsidRPr="0052083C">
        <w:rPr>
          <w:rFonts w:ascii="Cambria" w:hAnsi="Cambria" w:cs="Times New Roman"/>
          <w:noProof/>
          <w:color w:val="000000" w:themeColor="text1"/>
          <w:lang w:val="en-US"/>
        </w:rPr>
        <w:t>, 1-29.</w:t>
      </w:r>
    </w:p>
    <w:p w14:paraId="0BC37C7F" w14:textId="2841FD31" w:rsidR="00AD48C6" w:rsidRPr="0052083C" w:rsidRDefault="00AD48C6" w:rsidP="009D4E17">
      <w:pPr>
        <w:spacing w:after="0"/>
        <w:ind w:left="360" w:hanging="360"/>
        <w:jc w:val="both"/>
        <w:rPr>
          <w:rFonts w:ascii="Cambria" w:hAnsi="Cambria" w:cs="Times New Roman"/>
          <w:noProof/>
          <w:color w:val="000000" w:themeColor="text1"/>
          <w:lang w:val="en-US"/>
        </w:rPr>
      </w:pPr>
      <w:r w:rsidRPr="0052083C">
        <w:rPr>
          <w:rFonts w:ascii="Cambria" w:hAnsi="Cambria" w:cs="Times New Roman"/>
          <w:noProof/>
          <w:color w:val="000000" w:themeColor="text1"/>
          <w:lang w:val="en-US"/>
        </w:rPr>
        <w:t xml:space="preserve">Zhang. (2011). Perceived organisational climate, knowledge transfer and innovation in China-based research and development companies. </w:t>
      </w:r>
      <w:r w:rsidRPr="0052083C">
        <w:rPr>
          <w:rFonts w:ascii="Cambria" w:hAnsi="Cambria" w:cs="Times New Roman"/>
          <w:i/>
          <w:iCs/>
          <w:noProof/>
          <w:color w:val="000000" w:themeColor="text1"/>
          <w:lang w:val="en-US"/>
        </w:rPr>
        <w:t xml:space="preserve">The </w:t>
      </w:r>
      <w:r w:rsidR="009D4E17">
        <w:rPr>
          <w:rFonts w:ascii="Cambria" w:hAnsi="Cambria" w:cs="Times New Roman"/>
          <w:i/>
          <w:iCs/>
          <w:noProof/>
          <w:color w:val="000000" w:themeColor="text1"/>
          <w:lang w:val="en-US"/>
        </w:rPr>
        <w:t>I</w:t>
      </w:r>
      <w:r w:rsidRPr="0052083C">
        <w:rPr>
          <w:rFonts w:ascii="Cambria" w:hAnsi="Cambria" w:cs="Times New Roman"/>
          <w:i/>
          <w:iCs/>
          <w:noProof/>
          <w:color w:val="000000" w:themeColor="text1"/>
          <w:lang w:val="en-US"/>
        </w:rPr>
        <w:t xml:space="preserve">nternational </w:t>
      </w:r>
      <w:r w:rsidR="009D4E17">
        <w:rPr>
          <w:rFonts w:ascii="Cambria" w:hAnsi="Cambria" w:cs="Times New Roman"/>
          <w:i/>
          <w:iCs/>
          <w:noProof/>
          <w:color w:val="000000" w:themeColor="text1"/>
          <w:lang w:val="en-US"/>
        </w:rPr>
        <w:t>J</w:t>
      </w:r>
      <w:r w:rsidRPr="0052083C">
        <w:rPr>
          <w:rFonts w:ascii="Cambria" w:hAnsi="Cambria" w:cs="Times New Roman"/>
          <w:i/>
          <w:iCs/>
          <w:noProof/>
          <w:color w:val="000000" w:themeColor="text1"/>
          <w:lang w:val="en-US"/>
        </w:rPr>
        <w:t>ournal of Human Resource Management,</w:t>
      </w:r>
      <w:r w:rsidRPr="0052083C">
        <w:rPr>
          <w:rFonts w:ascii="Cambria" w:hAnsi="Cambria" w:cs="Times New Roman"/>
          <w:noProof/>
          <w:color w:val="000000" w:themeColor="text1"/>
          <w:lang w:val="en-US"/>
        </w:rPr>
        <w:t>, 22(01), 34–56.</w:t>
      </w:r>
    </w:p>
    <w:sdt>
      <w:sdtPr>
        <w:rPr>
          <w:rFonts w:ascii="Cambria" w:hAnsi="Cambria" w:cs="Times New Roman"/>
          <w:color w:val="000000" w:themeColor="text1"/>
        </w:rPr>
        <w:id w:val="-573587230"/>
        <w:bibliography/>
      </w:sdtPr>
      <w:sdtEndPr/>
      <w:sdtContent>
        <w:p w14:paraId="658BD972" w14:textId="77777777" w:rsidR="00AD48C6" w:rsidRPr="0052083C" w:rsidRDefault="00AD48C6" w:rsidP="00901E35">
          <w:pPr>
            <w:pStyle w:val="Bibliography"/>
            <w:spacing w:after="0"/>
            <w:ind w:left="720" w:hanging="720"/>
            <w:rPr>
              <w:rFonts w:ascii="Cambria" w:hAnsi="Cambria" w:cs="Times New Roman"/>
              <w:noProof/>
              <w:color w:val="000000" w:themeColor="text1"/>
              <w:lang w:val="en-US"/>
            </w:rPr>
          </w:pPr>
          <w:r w:rsidRPr="0052083C">
            <w:rPr>
              <w:rFonts w:ascii="Cambria" w:hAnsi="Cambria" w:cs="Times New Roman"/>
              <w:color w:val="000000" w:themeColor="text1"/>
            </w:rPr>
            <w:fldChar w:fldCharType="begin"/>
          </w:r>
          <w:r w:rsidRPr="0052083C">
            <w:rPr>
              <w:rFonts w:ascii="Cambria" w:hAnsi="Cambria" w:cs="Times New Roman"/>
              <w:color w:val="000000" w:themeColor="text1"/>
            </w:rPr>
            <w:instrText xml:space="preserve"> BIBLIOGRAPHY </w:instrText>
          </w:r>
          <w:r w:rsidRPr="0052083C">
            <w:rPr>
              <w:rFonts w:ascii="Cambria" w:hAnsi="Cambria" w:cs="Times New Roman"/>
              <w:color w:val="000000" w:themeColor="text1"/>
            </w:rPr>
            <w:fldChar w:fldCharType="separate"/>
          </w:r>
        </w:p>
        <w:p w14:paraId="4121C4ED" w14:textId="77777777" w:rsidR="00AD48C6" w:rsidRPr="0052083C" w:rsidRDefault="00AD48C6" w:rsidP="00901E35">
          <w:pPr>
            <w:spacing w:after="0"/>
            <w:rPr>
              <w:rFonts w:ascii="Cambria" w:hAnsi="Cambria" w:cs="Times New Roman"/>
              <w:color w:val="000000" w:themeColor="text1"/>
            </w:rPr>
          </w:pPr>
          <w:r w:rsidRPr="0052083C">
            <w:rPr>
              <w:rFonts w:ascii="Cambria" w:hAnsi="Cambria" w:cs="Times New Roman"/>
              <w:b/>
              <w:bCs/>
              <w:noProof/>
              <w:color w:val="000000" w:themeColor="text1"/>
            </w:rPr>
            <w:fldChar w:fldCharType="end"/>
          </w:r>
        </w:p>
      </w:sdtContent>
    </w:sdt>
    <w:p w14:paraId="478CA21F" w14:textId="1FA2C11C" w:rsidR="00F46FD2" w:rsidRDefault="00F46FD2" w:rsidP="00901E35">
      <w:pPr>
        <w:spacing w:after="0" w:line="240" w:lineRule="auto"/>
        <w:jc w:val="both"/>
        <w:rPr>
          <w:rFonts w:ascii="Cambria" w:hAnsi="Cambria" w:cs="Times New Roman"/>
          <w:b/>
          <w:color w:val="000000" w:themeColor="text1"/>
        </w:rPr>
      </w:pPr>
    </w:p>
    <w:p w14:paraId="41D71023" w14:textId="7292D4B2" w:rsidR="000E39BD" w:rsidRDefault="000E39BD" w:rsidP="00901E35">
      <w:pPr>
        <w:spacing w:after="0" w:line="240" w:lineRule="auto"/>
        <w:jc w:val="both"/>
        <w:rPr>
          <w:rFonts w:ascii="Cambria" w:hAnsi="Cambria" w:cs="Times New Roman"/>
          <w:b/>
          <w:color w:val="000000" w:themeColor="text1"/>
        </w:rPr>
      </w:pPr>
    </w:p>
    <w:p w14:paraId="05F6A388" w14:textId="61EC5D6A" w:rsidR="000E39BD" w:rsidRDefault="000E39BD" w:rsidP="00901E35">
      <w:pPr>
        <w:spacing w:after="0" w:line="240" w:lineRule="auto"/>
        <w:jc w:val="both"/>
        <w:rPr>
          <w:rFonts w:ascii="Cambria" w:hAnsi="Cambria" w:cs="Times New Roman"/>
          <w:b/>
          <w:color w:val="000000" w:themeColor="text1"/>
        </w:rPr>
      </w:pPr>
    </w:p>
    <w:p w14:paraId="43C89083" w14:textId="005CC5BD" w:rsidR="000E39BD" w:rsidRDefault="000E39BD" w:rsidP="00901E35">
      <w:pPr>
        <w:spacing w:after="0" w:line="240" w:lineRule="auto"/>
        <w:jc w:val="both"/>
        <w:rPr>
          <w:rFonts w:ascii="Cambria" w:hAnsi="Cambria" w:cs="Times New Roman"/>
          <w:b/>
          <w:color w:val="000000" w:themeColor="text1"/>
        </w:rPr>
      </w:pPr>
    </w:p>
    <w:p w14:paraId="021A9677" w14:textId="510B0C8D" w:rsidR="000E39BD" w:rsidRDefault="000E39BD" w:rsidP="00901E35">
      <w:pPr>
        <w:spacing w:after="0" w:line="240" w:lineRule="auto"/>
        <w:jc w:val="both"/>
        <w:rPr>
          <w:rFonts w:ascii="Cambria" w:hAnsi="Cambria" w:cs="Times New Roman"/>
          <w:b/>
          <w:color w:val="000000" w:themeColor="text1"/>
        </w:rPr>
      </w:pPr>
    </w:p>
    <w:p w14:paraId="2FED63B7" w14:textId="77777777" w:rsidR="000E39BD" w:rsidRPr="0052083C" w:rsidRDefault="000E39BD" w:rsidP="00901E35">
      <w:pPr>
        <w:spacing w:after="0" w:line="240" w:lineRule="auto"/>
        <w:jc w:val="both"/>
        <w:rPr>
          <w:rFonts w:ascii="Cambria" w:hAnsi="Cambria" w:cs="Times New Roman"/>
          <w:b/>
          <w:color w:val="000000" w:themeColor="text1"/>
        </w:rPr>
      </w:pPr>
    </w:p>
    <w:sectPr w:rsidR="000E39BD" w:rsidRPr="0052083C" w:rsidSect="0052083C">
      <w:type w:val="continuous"/>
      <w:pgSz w:w="11906" w:h="16838"/>
      <w:pgMar w:top="1440" w:right="1440" w:bottom="1440" w:left="1440" w:header="706" w:footer="706"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BE64" w14:textId="77777777" w:rsidR="00E87CBD" w:rsidRDefault="00E87CBD" w:rsidP="000473F2">
      <w:pPr>
        <w:spacing w:after="0" w:line="240" w:lineRule="auto"/>
      </w:pPr>
      <w:r>
        <w:separator/>
      </w:r>
    </w:p>
  </w:endnote>
  <w:endnote w:type="continuationSeparator" w:id="0">
    <w:p w14:paraId="1CD1AAA4" w14:textId="77777777" w:rsidR="00E87CBD" w:rsidRDefault="00E87CBD" w:rsidP="0004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51175"/>
      <w:docPartObj>
        <w:docPartGallery w:val="Page Numbers (Bottom of Page)"/>
        <w:docPartUnique/>
      </w:docPartObj>
    </w:sdtPr>
    <w:sdtEndPr>
      <w:rPr>
        <w:noProof/>
      </w:rPr>
    </w:sdtEndPr>
    <w:sdtContent>
      <w:p w14:paraId="47F98FDC" w14:textId="3AD4D8F4" w:rsidR="00AB51F7" w:rsidRDefault="00AB5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D98416" w14:textId="77777777" w:rsidR="0052083C" w:rsidRDefault="0052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311606"/>
      <w:docPartObj>
        <w:docPartGallery w:val="Page Numbers (Bottom of Page)"/>
        <w:docPartUnique/>
      </w:docPartObj>
    </w:sdtPr>
    <w:sdtEndPr>
      <w:rPr>
        <w:noProof/>
      </w:rPr>
    </w:sdtEndPr>
    <w:sdtContent>
      <w:p w14:paraId="249DEAF5" w14:textId="3E6AD266" w:rsidR="00AB51F7" w:rsidRDefault="00AB51F7">
        <w:pPr>
          <w:pStyle w:val="Footer"/>
        </w:pPr>
        <w:r>
          <w:fldChar w:fldCharType="begin"/>
        </w:r>
        <w:r>
          <w:instrText xml:space="preserve"> PAGE   \* MERGEFORMAT </w:instrText>
        </w:r>
        <w:r>
          <w:fldChar w:fldCharType="separate"/>
        </w:r>
        <w:r>
          <w:rPr>
            <w:noProof/>
          </w:rPr>
          <w:t>2</w:t>
        </w:r>
        <w:r>
          <w:rPr>
            <w:noProof/>
          </w:rPr>
          <w:fldChar w:fldCharType="end"/>
        </w:r>
      </w:p>
    </w:sdtContent>
  </w:sdt>
  <w:p w14:paraId="5261A64A" w14:textId="77777777" w:rsidR="0052083C" w:rsidRDefault="0052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4ADF" w14:textId="630B551C" w:rsidR="0052083C" w:rsidRDefault="0052083C">
    <w:pPr>
      <w:pStyle w:val="Footer"/>
      <w:jc w:val="right"/>
    </w:pPr>
  </w:p>
  <w:p w14:paraId="5653F1F3" w14:textId="77777777" w:rsidR="0052083C" w:rsidRDefault="0052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506D" w14:textId="77777777" w:rsidR="00E87CBD" w:rsidRDefault="00E87CBD" w:rsidP="000473F2">
      <w:pPr>
        <w:spacing w:after="0" w:line="240" w:lineRule="auto"/>
      </w:pPr>
      <w:r>
        <w:separator/>
      </w:r>
    </w:p>
  </w:footnote>
  <w:footnote w:type="continuationSeparator" w:id="0">
    <w:p w14:paraId="31E2A29B" w14:textId="77777777" w:rsidR="00E87CBD" w:rsidRDefault="00E87CBD" w:rsidP="000473F2">
      <w:pPr>
        <w:spacing w:after="0" w:line="240" w:lineRule="auto"/>
      </w:pPr>
      <w:r>
        <w:continuationSeparator/>
      </w:r>
    </w:p>
  </w:footnote>
  <w:footnote w:id="1">
    <w:p w14:paraId="45D3203A" w14:textId="791D33D0" w:rsidR="00901E35" w:rsidRPr="00901E35" w:rsidRDefault="00901E35">
      <w:pPr>
        <w:pStyle w:val="FootnoteText"/>
        <w:rPr>
          <w:lang w:val="en-US"/>
        </w:rPr>
      </w:pPr>
      <w:r>
        <w:rPr>
          <w:rStyle w:val="FootnoteReference"/>
        </w:rPr>
        <w:footnoteRef/>
      </w:r>
      <w:r>
        <w:t xml:space="preserve"> </w:t>
      </w:r>
      <w:r w:rsidR="0052083C" w:rsidRPr="00901E35">
        <w:rPr>
          <w:sz w:val="16"/>
          <w:szCs w:val="16"/>
          <w:lang w:val="en-CA"/>
        </w:rPr>
        <w:t>Corresponding Author: siti.shalima96@gmail.com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AE20" w14:textId="77777777" w:rsidR="0052083C" w:rsidRPr="0052083C" w:rsidRDefault="0052083C" w:rsidP="0052083C">
    <w:pPr>
      <w:pStyle w:val="Header"/>
      <w:rPr>
        <w:rFonts w:ascii="Cambria" w:hAnsi="Cambria"/>
        <w:sz w:val="20"/>
        <w:szCs w:val="20"/>
      </w:rPr>
    </w:pPr>
    <w:r w:rsidRPr="0052083C">
      <w:rPr>
        <w:rFonts w:ascii="Cambria" w:hAnsi="Cambria"/>
        <w:i/>
        <w:sz w:val="20"/>
        <w:szCs w:val="20"/>
      </w:rPr>
      <w:t xml:space="preserve">Sabri, Siti </w:t>
    </w:r>
    <w:proofErr w:type="spellStart"/>
    <w:r w:rsidRPr="0052083C">
      <w:rPr>
        <w:rFonts w:ascii="Cambria" w:hAnsi="Cambria"/>
        <w:i/>
        <w:sz w:val="20"/>
        <w:szCs w:val="20"/>
      </w:rPr>
      <w:t>Shalim</w:t>
    </w:r>
    <w:proofErr w:type="spellEnd"/>
    <w:r w:rsidRPr="0052083C">
      <w:rPr>
        <w:rFonts w:ascii="Cambria" w:hAnsi="Cambria"/>
        <w:i/>
        <w:sz w:val="20"/>
        <w:szCs w:val="20"/>
      </w:rPr>
      <w:t xml:space="preserve"> and </w:t>
    </w:r>
    <w:proofErr w:type="spellStart"/>
    <w:r w:rsidRPr="0052083C">
      <w:rPr>
        <w:rFonts w:ascii="Cambria" w:hAnsi="Cambria"/>
        <w:i/>
        <w:sz w:val="20"/>
        <w:szCs w:val="20"/>
      </w:rPr>
      <w:t>Saraih</w:t>
    </w:r>
    <w:proofErr w:type="spellEnd"/>
    <w:r w:rsidRPr="0052083C">
      <w:rPr>
        <w:rFonts w:ascii="Cambria" w:hAnsi="Cambria"/>
        <w:i/>
        <w:sz w:val="20"/>
        <w:szCs w:val="20"/>
      </w:rPr>
      <w:t xml:space="preserve">, </w:t>
    </w:r>
    <w:proofErr w:type="spellStart"/>
    <w:r w:rsidRPr="0052083C">
      <w:rPr>
        <w:rFonts w:ascii="Cambria" w:hAnsi="Cambria"/>
        <w:i/>
        <w:sz w:val="20"/>
        <w:szCs w:val="20"/>
      </w:rPr>
      <w:t>Ummi</w:t>
    </w:r>
    <w:proofErr w:type="spellEnd"/>
    <w:r w:rsidRPr="0052083C">
      <w:rPr>
        <w:rFonts w:ascii="Cambria" w:hAnsi="Cambria"/>
        <w:i/>
        <w:sz w:val="20"/>
        <w:szCs w:val="20"/>
      </w:rPr>
      <w:t xml:space="preserve"> </w:t>
    </w:r>
    <w:proofErr w:type="spellStart"/>
    <w:r w:rsidRPr="0052083C">
      <w:rPr>
        <w:rFonts w:ascii="Cambria" w:hAnsi="Cambria"/>
        <w:i/>
        <w:sz w:val="20"/>
        <w:szCs w:val="20"/>
      </w:rPr>
      <w:t>Naiemah</w:t>
    </w:r>
    <w:proofErr w:type="spellEnd"/>
    <w:r w:rsidRPr="0052083C">
      <w:rPr>
        <w:rFonts w:ascii="Cambria" w:hAnsi="Cambria"/>
        <w:sz w:val="20"/>
        <w:szCs w:val="20"/>
      </w:rPr>
      <w:t>/</w:t>
    </w:r>
    <w:r w:rsidRPr="0052083C">
      <w:t xml:space="preserve"> </w:t>
    </w:r>
    <w:r w:rsidRPr="0052083C">
      <w:rPr>
        <w:rFonts w:ascii="Cambria" w:hAnsi="Cambria"/>
        <w:sz w:val="20"/>
        <w:szCs w:val="20"/>
      </w:rPr>
      <w:t>Human Resource Management Practices</w:t>
    </w:r>
    <w:r>
      <w:rPr>
        <w:rFonts w:ascii="Cambria" w:hAnsi="Cambria"/>
        <w:sz w:val="20"/>
        <w:szCs w:val="20"/>
      </w:rPr>
      <w:t>…</w:t>
    </w:r>
  </w:p>
  <w:p w14:paraId="4A2FF913" w14:textId="77777777" w:rsidR="0052083C" w:rsidRDefault="0052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7C10" w14:textId="77777777" w:rsidR="0052083C" w:rsidRPr="00D01FDB" w:rsidRDefault="0052083C" w:rsidP="0052083C">
    <w:pPr>
      <w:tabs>
        <w:tab w:val="center" w:pos="4680"/>
        <w:tab w:val="right" w:pos="9360"/>
      </w:tabs>
      <w:spacing w:after="0"/>
      <w:jc w:val="right"/>
      <w:rPr>
        <w:rFonts w:ascii="Cambria" w:eastAsia="Calibri" w:hAnsi="Cambria" w:cs="Times New Roman"/>
        <w:sz w:val="20"/>
        <w:szCs w:val="20"/>
      </w:rPr>
    </w:pPr>
    <w:r w:rsidRPr="00D01FDB">
      <w:rPr>
        <w:rFonts w:ascii="Cambria" w:eastAsia="Calibri" w:hAnsi="Cambria" w:cs="Times New Roman"/>
        <w:sz w:val="20"/>
        <w:szCs w:val="20"/>
      </w:rPr>
      <w:t xml:space="preserve">International Journal of Business and </w:t>
    </w:r>
    <w:proofErr w:type="spellStart"/>
    <w:r w:rsidRPr="00D01FDB">
      <w:rPr>
        <w:rFonts w:ascii="Cambria" w:eastAsia="Calibri" w:hAnsi="Cambria" w:cs="Times New Roman"/>
        <w:sz w:val="20"/>
        <w:szCs w:val="20"/>
      </w:rPr>
      <w:t>Technopreneurship</w:t>
    </w:r>
    <w:proofErr w:type="spellEnd"/>
  </w:p>
  <w:p w14:paraId="7566F183" w14:textId="55B2760F" w:rsidR="0052083C" w:rsidRPr="0052083C" w:rsidRDefault="0052083C" w:rsidP="0052083C">
    <w:pPr>
      <w:pStyle w:val="Header"/>
      <w:jc w:val="right"/>
      <w:rPr>
        <w:sz w:val="20"/>
        <w:szCs w:val="20"/>
      </w:rPr>
    </w:pPr>
    <w:r w:rsidRPr="00D01FDB">
      <w:rPr>
        <w:rFonts w:ascii="Cambria" w:eastAsia="Calibri" w:hAnsi="Cambria" w:cs="Times New Roman"/>
        <w:i/>
        <w:sz w:val="20"/>
        <w:szCs w:val="20"/>
      </w:rPr>
      <w:t xml:space="preserve">Volume 11, No </w:t>
    </w:r>
    <w:r w:rsidRPr="0052083C">
      <w:rPr>
        <w:rFonts w:ascii="Cambria" w:eastAsia="Calibri" w:hAnsi="Cambria" w:cs="Times New Roman"/>
        <w:i/>
        <w:sz w:val="20"/>
        <w:szCs w:val="20"/>
      </w:rPr>
      <w:t>2</w:t>
    </w:r>
    <w:r w:rsidRPr="00D01FDB">
      <w:rPr>
        <w:rFonts w:ascii="Cambria" w:eastAsia="Calibri" w:hAnsi="Cambria" w:cs="Times New Roman"/>
        <w:i/>
        <w:sz w:val="20"/>
        <w:szCs w:val="20"/>
      </w:rPr>
      <w:t xml:space="preserve">, </w:t>
    </w:r>
    <w:r w:rsidRPr="0052083C">
      <w:rPr>
        <w:rFonts w:ascii="Cambria" w:eastAsia="Calibri" w:hAnsi="Cambria" w:cs="Times New Roman"/>
        <w:i/>
        <w:sz w:val="20"/>
        <w:szCs w:val="20"/>
      </w:rPr>
      <w:t>June</w:t>
    </w:r>
    <w:r w:rsidR="002105E5">
      <w:rPr>
        <w:rFonts w:ascii="Cambria" w:eastAsia="Calibri" w:hAnsi="Cambria" w:cs="Times New Roman"/>
        <w:i/>
        <w:sz w:val="20"/>
        <w:szCs w:val="20"/>
      </w:rPr>
      <w:t xml:space="preserve"> </w:t>
    </w:r>
    <w:r w:rsidRPr="00D01FDB">
      <w:rPr>
        <w:rFonts w:ascii="Cambria" w:eastAsia="Calibri" w:hAnsi="Cambria" w:cs="Times New Roman"/>
        <w:i/>
        <w:sz w:val="20"/>
        <w:szCs w:val="20"/>
      </w:rPr>
      <w:t>2021</w:t>
    </w:r>
    <w:r w:rsidRPr="00D01FDB">
      <w:rPr>
        <w:rFonts w:ascii="Cambria" w:eastAsia="Calibri" w:hAnsi="Cambria" w:cs="Times New Roman"/>
        <w:sz w:val="20"/>
        <w:szCs w:val="20"/>
      </w:rPr>
      <w:t xml:space="preserve"> [1</w:t>
    </w:r>
    <w:r>
      <w:rPr>
        <w:rFonts w:ascii="Cambria" w:eastAsia="Calibri" w:hAnsi="Cambria" w:cs="Times New Roman"/>
        <w:sz w:val="20"/>
        <w:szCs w:val="20"/>
      </w:rPr>
      <w:t xml:space="preserve">3 - </w:t>
    </w:r>
    <w:r w:rsidR="009D4E17">
      <w:rPr>
        <w:rFonts w:ascii="Cambria" w:eastAsia="Calibri" w:hAnsi="Cambria" w:cs="Times New Roman"/>
        <w:sz w:val="20"/>
        <w:szCs w:val="20"/>
      </w:rPr>
      <w:t>28</w:t>
    </w:r>
    <w:r w:rsidRPr="00D01FDB">
      <w:rPr>
        <w:rFonts w:ascii="Cambria" w:eastAsia="Calibri" w:hAnsi="Cambria" w:cs="Times New Roman"/>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3227" w14:textId="77777777" w:rsidR="00901E35" w:rsidRPr="009C2B92" w:rsidRDefault="00901E35" w:rsidP="00901E35">
    <w:pPr>
      <w:pStyle w:val="NoSpacing"/>
      <w:jc w:val="both"/>
      <w:rPr>
        <w:rFonts w:ascii="Cambria" w:hAnsi="Cambria"/>
        <w:noProof/>
        <w:sz w:val="20"/>
        <w:szCs w:val="20"/>
        <w:lang w:val="en-MY" w:eastAsia="en-MY"/>
      </w:rPr>
    </w:pPr>
    <w:r w:rsidRPr="009C2B92">
      <w:rPr>
        <w:rFonts w:ascii="Cambria" w:hAnsi="Cambria"/>
        <w:noProof/>
        <w:sz w:val="20"/>
        <w:szCs w:val="20"/>
      </w:rPr>
      <w:drawing>
        <wp:anchor distT="0" distB="0" distL="114300" distR="114300" simplePos="0" relativeHeight="251661312" behindDoc="1" locked="0" layoutInCell="1" allowOverlap="1" wp14:anchorId="5CEC10E0" wp14:editId="675036DE">
          <wp:simplePos x="0" y="0"/>
          <wp:positionH relativeFrom="margin">
            <wp:align>right</wp:align>
          </wp:positionH>
          <wp:positionV relativeFrom="paragraph">
            <wp:posOffset>-363220</wp:posOffset>
          </wp:positionV>
          <wp:extent cx="1697990" cy="783590"/>
          <wp:effectExtent l="0" t="0" r="0" b="0"/>
          <wp:wrapTight wrapText="bothSides">
            <wp:wrapPolygon edited="0">
              <wp:start x="4120" y="0"/>
              <wp:lineTo x="2423" y="1050"/>
              <wp:lineTo x="242" y="5776"/>
              <wp:lineTo x="242" y="21005"/>
              <wp:lineTo x="20356" y="21005"/>
              <wp:lineTo x="21083" y="20480"/>
              <wp:lineTo x="20114" y="19429"/>
              <wp:lineTo x="16963" y="16804"/>
              <wp:lineTo x="18660" y="16804"/>
              <wp:lineTo x="21083" y="11553"/>
              <wp:lineTo x="21325" y="5251"/>
              <wp:lineTo x="20114" y="4201"/>
              <wp:lineTo x="6785" y="0"/>
              <wp:lineTo x="4120" y="0"/>
            </wp:wrapPolygon>
          </wp:wrapTight>
          <wp:docPr id="3" name="Picture 3"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83590"/>
                  </a:xfrm>
                  <a:prstGeom prst="rect">
                    <a:avLst/>
                  </a:prstGeom>
                  <a:noFill/>
                </pic:spPr>
              </pic:pic>
            </a:graphicData>
          </a:graphic>
          <wp14:sizeRelH relativeFrom="page">
            <wp14:pctWidth>0</wp14:pctWidth>
          </wp14:sizeRelH>
          <wp14:sizeRelV relativeFrom="page">
            <wp14:pctHeight>0</wp14:pctHeight>
          </wp14:sizeRelV>
        </wp:anchor>
      </w:drawing>
    </w:r>
    <w:r w:rsidRPr="009C2B92">
      <w:rPr>
        <w:rFonts w:ascii="Cambria" w:hAnsi="Cambria"/>
        <w:noProof/>
        <w:sz w:val="20"/>
        <w:szCs w:val="20"/>
      </w:rPr>
      <w:t>International Journal of Business and Technopreneurship</w:t>
    </w:r>
  </w:p>
  <w:p w14:paraId="2D85FDCD" w14:textId="240BABBB" w:rsidR="00901E35" w:rsidRPr="009C2B92" w:rsidRDefault="00901E35" w:rsidP="00901E35">
    <w:pPr>
      <w:pStyle w:val="NoSpacing"/>
      <w:jc w:val="both"/>
      <w:rPr>
        <w:rFonts w:ascii="Cambria" w:hAnsi="Cambria"/>
        <w:noProof/>
        <w:sz w:val="20"/>
        <w:szCs w:val="20"/>
        <w:lang w:val="en-MY" w:eastAsia="en-MY"/>
      </w:rPr>
    </w:pPr>
    <w:r w:rsidRPr="009C2B92">
      <w:rPr>
        <w:rFonts w:ascii="Cambria" w:hAnsi="Cambria"/>
        <w:i/>
        <w:noProof/>
        <w:sz w:val="20"/>
        <w:szCs w:val="20"/>
        <w:lang w:val="en-MY" w:eastAsia="en-MY"/>
      </w:rPr>
      <w:t xml:space="preserve">Volume 11, No </w:t>
    </w:r>
    <w:r>
      <w:rPr>
        <w:rFonts w:ascii="Cambria" w:hAnsi="Cambria"/>
        <w:i/>
        <w:noProof/>
        <w:sz w:val="20"/>
        <w:szCs w:val="20"/>
        <w:lang w:val="en-MY" w:eastAsia="en-MY"/>
      </w:rPr>
      <w:t>2</w:t>
    </w:r>
    <w:r w:rsidRPr="009C2B92">
      <w:rPr>
        <w:rFonts w:ascii="Cambria" w:hAnsi="Cambria"/>
        <w:i/>
        <w:noProof/>
        <w:sz w:val="20"/>
        <w:szCs w:val="20"/>
        <w:lang w:val="en-MY" w:eastAsia="en-MY"/>
      </w:rPr>
      <w:t xml:space="preserve">, </w:t>
    </w:r>
    <w:r>
      <w:rPr>
        <w:rFonts w:ascii="Cambria" w:hAnsi="Cambria"/>
        <w:i/>
        <w:noProof/>
        <w:sz w:val="20"/>
        <w:szCs w:val="20"/>
        <w:lang w:val="en-MY" w:eastAsia="en-MY"/>
      </w:rPr>
      <w:t>June</w:t>
    </w:r>
    <w:r w:rsidRPr="009C2B92">
      <w:rPr>
        <w:rFonts w:ascii="Cambria" w:hAnsi="Cambria"/>
        <w:i/>
        <w:noProof/>
        <w:sz w:val="20"/>
        <w:szCs w:val="20"/>
        <w:lang w:val="en-MY" w:eastAsia="en-MY"/>
      </w:rPr>
      <w:t xml:space="preserve"> 2021 </w:t>
    </w:r>
    <w:r w:rsidRPr="009C2B92">
      <w:rPr>
        <w:rFonts w:ascii="Cambria" w:hAnsi="Cambria"/>
        <w:noProof/>
        <w:sz w:val="20"/>
        <w:szCs w:val="20"/>
        <w:lang w:val="en-MY" w:eastAsia="en-MY"/>
      </w:rPr>
      <w:t>[</w:t>
    </w:r>
    <w:r>
      <w:rPr>
        <w:rFonts w:ascii="Cambria" w:hAnsi="Cambria"/>
        <w:noProof/>
        <w:sz w:val="20"/>
        <w:szCs w:val="20"/>
        <w:lang w:val="en-MY" w:eastAsia="en-MY"/>
      </w:rPr>
      <w:t>13-</w:t>
    </w:r>
    <w:r w:rsidR="009D4E17">
      <w:rPr>
        <w:rFonts w:ascii="Cambria" w:hAnsi="Cambria"/>
        <w:noProof/>
        <w:sz w:val="20"/>
        <w:szCs w:val="20"/>
        <w:lang w:val="en-MY" w:eastAsia="en-MY"/>
      </w:rPr>
      <w:t xml:space="preserve"> 28</w:t>
    </w:r>
    <w:r w:rsidRPr="009C2B92">
      <w:rPr>
        <w:rFonts w:ascii="Cambria" w:hAnsi="Cambria"/>
        <w:noProof/>
        <w:sz w:val="20"/>
        <w:szCs w:val="20"/>
        <w:lang w:val="en-MY" w:eastAsia="en-MY"/>
      </w:rPr>
      <w:t>]</w:t>
    </w:r>
  </w:p>
  <w:p w14:paraId="0866703A" w14:textId="77777777" w:rsidR="00901E35" w:rsidRDefault="00901E35" w:rsidP="00901E35">
    <w:pPr>
      <w:pStyle w:val="Header"/>
    </w:pPr>
  </w:p>
  <w:p w14:paraId="1A9AD54F" w14:textId="77777777" w:rsidR="009630E5" w:rsidRPr="00901E35" w:rsidRDefault="009630E5" w:rsidP="0090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B3B89"/>
    <w:multiLevelType w:val="hybridMultilevel"/>
    <w:tmpl w:val="E7E6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69"/>
    <w:rsid w:val="000361CC"/>
    <w:rsid w:val="000473F2"/>
    <w:rsid w:val="00061B8E"/>
    <w:rsid w:val="00072CEC"/>
    <w:rsid w:val="00074F98"/>
    <w:rsid w:val="000A57D3"/>
    <w:rsid w:val="000D72B0"/>
    <w:rsid w:val="000E39BD"/>
    <w:rsid w:val="000F5CFD"/>
    <w:rsid w:val="0012385F"/>
    <w:rsid w:val="00151F57"/>
    <w:rsid w:val="00153AC6"/>
    <w:rsid w:val="00195382"/>
    <w:rsid w:val="001A6273"/>
    <w:rsid w:val="001B71D8"/>
    <w:rsid w:val="001C74EE"/>
    <w:rsid w:val="001C7F5E"/>
    <w:rsid w:val="001D0309"/>
    <w:rsid w:val="001D4FA6"/>
    <w:rsid w:val="001E4C2B"/>
    <w:rsid w:val="002105E5"/>
    <w:rsid w:val="0021614D"/>
    <w:rsid w:val="00223080"/>
    <w:rsid w:val="00223A4F"/>
    <w:rsid w:val="00261E9D"/>
    <w:rsid w:val="002B5858"/>
    <w:rsid w:val="002B5DD6"/>
    <w:rsid w:val="002D0AB2"/>
    <w:rsid w:val="002D60D3"/>
    <w:rsid w:val="00300131"/>
    <w:rsid w:val="00331939"/>
    <w:rsid w:val="003372A3"/>
    <w:rsid w:val="00337FDE"/>
    <w:rsid w:val="0036243D"/>
    <w:rsid w:val="003674D6"/>
    <w:rsid w:val="00387F76"/>
    <w:rsid w:val="0039728C"/>
    <w:rsid w:val="003C00EF"/>
    <w:rsid w:val="003E7CF3"/>
    <w:rsid w:val="00400EDA"/>
    <w:rsid w:val="00404696"/>
    <w:rsid w:val="0041289D"/>
    <w:rsid w:val="00424160"/>
    <w:rsid w:val="00440466"/>
    <w:rsid w:val="0045020E"/>
    <w:rsid w:val="00450BB4"/>
    <w:rsid w:val="00451E59"/>
    <w:rsid w:val="00470425"/>
    <w:rsid w:val="00480C8A"/>
    <w:rsid w:val="00485F1E"/>
    <w:rsid w:val="00494210"/>
    <w:rsid w:val="00495256"/>
    <w:rsid w:val="004A0354"/>
    <w:rsid w:val="004B4A1F"/>
    <w:rsid w:val="004C5D53"/>
    <w:rsid w:val="004E6349"/>
    <w:rsid w:val="00500546"/>
    <w:rsid w:val="00501C0B"/>
    <w:rsid w:val="0051231A"/>
    <w:rsid w:val="00517E82"/>
    <w:rsid w:val="0052083C"/>
    <w:rsid w:val="005245E9"/>
    <w:rsid w:val="00532633"/>
    <w:rsid w:val="00536CEC"/>
    <w:rsid w:val="00544785"/>
    <w:rsid w:val="00556B9A"/>
    <w:rsid w:val="00566C31"/>
    <w:rsid w:val="00580696"/>
    <w:rsid w:val="005814FB"/>
    <w:rsid w:val="00596FF6"/>
    <w:rsid w:val="005A100B"/>
    <w:rsid w:val="005B5918"/>
    <w:rsid w:val="005C2612"/>
    <w:rsid w:val="00612369"/>
    <w:rsid w:val="0062679C"/>
    <w:rsid w:val="00626F07"/>
    <w:rsid w:val="0064606E"/>
    <w:rsid w:val="0066248A"/>
    <w:rsid w:val="00672E0D"/>
    <w:rsid w:val="006A6272"/>
    <w:rsid w:val="006A760F"/>
    <w:rsid w:val="006A7B1D"/>
    <w:rsid w:val="006D700D"/>
    <w:rsid w:val="006F3207"/>
    <w:rsid w:val="006F7F42"/>
    <w:rsid w:val="00704589"/>
    <w:rsid w:val="00704EBF"/>
    <w:rsid w:val="007141D0"/>
    <w:rsid w:val="00726840"/>
    <w:rsid w:val="007450BE"/>
    <w:rsid w:val="00745707"/>
    <w:rsid w:val="007509BE"/>
    <w:rsid w:val="00753C29"/>
    <w:rsid w:val="00757AA0"/>
    <w:rsid w:val="00763B9B"/>
    <w:rsid w:val="00772104"/>
    <w:rsid w:val="00772EDE"/>
    <w:rsid w:val="00781DB1"/>
    <w:rsid w:val="00784266"/>
    <w:rsid w:val="007860F8"/>
    <w:rsid w:val="007A4E01"/>
    <w:rsid w:val="007E1B1C"/>
    <w:rsid w:val="007F6065"/>
    <w:rsid w:val="00822749"/>
    <w:rsid w:val="008321A5"/>
    <w:rsid w:val="00874535"/>
    <w:rsid w:val="008860A6"/>
    <w:rsid w:val="00890EDF"/>
    <w:rsid w:val="008C7C64"/>
    <w:rsid w:val="008E5D90"/>
    <w:rsid w:val="008F0334"/>
    <w:rsid w:val="008F3742"/>
    <w:rsid w:val="008F3DAB"/>
    <w:rsid w:val="008F4B55"/>
    <w:rsid w:val="00901E35"/>
    <w:rsid w:val="009104BC"/>
    <w:rsid w:val="00924E80"/>
    <w:rsid w:val="00933A51"/>
    <w:rsid w:val="009630E5"/>
    <w:rsid w:val="00977802"/>
    <w:rsid w:val="00987C0E"/>
    <w:rsid w:val="009A09C7"/>
    <w:rsid w:val="009A3450"/>
    <w:rsid w:val="009D4E17"/>
    <w:rsid w:val="009D594C"/>
    <w:rsid w:val="009E5F5B"/>
    <w:rsid w:val="00A00139"/>
    <w:rsid w:val="00A07B59"/>
    <w:rsid w:val="00A1369A"/>
    <w:rsid w:val="00A30B19"/>
    <w:rsid w:val="00A34EDF"/>
    <w:rsid w:val="00A36C71"/>
    <w:rsid w:val="00A772BC"/>
    <w:rsid w:val="00A83FD8"/>
    <w:rsid w:val="00AB51F7"/>
    <w:rsid w:val="00AC1572"/>
    <w:rsid w:val="00AD48C6"/>
    <w:rsid w:val="00AF40E5"/>
    <w:rsid w:val="00B14721"/>
    <w:rsid w:val="00B25A9E"/>
    <w:rsid w:val="00B3284F"/>
    <w:rsid w:val="00B3544D"/>
    <w:rsid w:val="00B533DB"/>
    <w:rsid w:val="00B65AAF"/>
    <w:rsid w:val="00B85A8A"/>
    <w:rsid w:val="00B90BFC"/>
    <w:rsid w:val="00BC33C8"/>
    <w:rsid w:val="00BE692C"/>
    <w:rsid w:val="00BF39D8"/>
    <w:rsid w:val="00C22199"/>
    <w:rsid w:val="00C232B3"/>
    <w:rsid w:val="00C247E6"/>
    <w:rsid w:val="00C47F24"/>
    <w:rsid w:val="00C63E65"/>
    <w:rsid w:val="00C73EC9"/>
    <w:rsid w:val="00C8198E"/>
    <w:rsid w:val="00C834B7"/>
    <w:rsid w:val="00CA1BEA"/>
    <w:rsid w:val="00CE05B3"/>
    <w:rsid w:val="00CE57E8"/>
    <w:rsid w:val="00CF64C3"/>
    <w:rsid w:val="00D0211D"/>
    <w:rsid w:val="00D12FD0"/>
    <w:rsid w:val="00D364C6"/>
    <w:rsid w:val="00D41D32"/>
    <w:rsid w:val="00D44E8E"/>
    <w:rsid w:val="00D51BDB"/>
    <w:rsid w:val="00D63E95"/>
    <w:rsid w:val="00D87656"/>
    <w:rsid w:val="00DA421B"/>
    <w:rsid w:val="00DC6258"/>
    <w:rsid w:val="00E25DEB"/>
    <w:rsid w:val="00E32AF4"/>
    <w:rsid w:val="00E3456D"/>
    <w:rsid w:val="00E43EC7"/>
    <w:rsid w:val="00E4673B"/>
    <w:rsid w:val="00E479B2"/>
    <w:rsid w:val="00E87CBD"/>
    <w:rsid w:val="00E971EB"/>
    <w:rsid w:val="00EA3256"/>
    <w:rsid w:val="00EA6E43"/>
    <w:rsid w:val="00EB3E52"/>
    <w:rsid w:val="00EB4478"/>
    <w:rsid w:val="00EC1C49"/>
    <w:rsid w:val="00ED6EF7"/>
    <w:rsid w:val="00EE57FA"/>
    <w:rsid w:val="00EF5D92"/>
    <w:rsid w:val="00F35260"/>
    <w:rsid w:val="00F46FD2"/>
    <w:rsid w:val="00F6245E"/>
    <w:rsid w:val="00F66426"/>
    <w:rsid w:val="00F70564"/>
    <w:rsid w:val="00F80FB2"/>
    <w:rsid w:val="00FA277D"/>
    <w:rsid w:val="00FB3DF4"/>
    <w:rsid w:val="00FC046B"/>
    <w:rsid w:val="00FD52AB"/>
    <w:rsid w:val="00FE41C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8BA7"/>
  <w15:docId w15:val="{29E094CA-E202-48C4-92B7-98744AA9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3E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047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F2"/>
  </w:style>
  <w:style w:type="paragraph" w:styleId="Footer">
    <w:name w:val="footer"/>
    <w:basedOn w:val="Normal"/>
    <w:link w:val="FooterChar"/>
    <w:uiPriority w:val="99"/>
    <w:unhideWhenUsed/>
    <w:rsid w:val="00047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F2"/>
  </w:style>
  <w:style w:type="paragraph" w:styleId="Bibliography">
    <w:name w:val="Bibliography"/>
    <w:basedOn w:val="Normal"/>
    <w:next w:val="Normal"/>
    <w:uiPriority w:val="37"/>
    <w:unhideWhenUsed/>
    <w:rsid w:val="00AD48C6"/>
  </w:style>
  <w:style w:type="paragraph" w:customStyle="1" w:styleId="Default">
    <w:name w:val="Default"/>
    <w:rsid w:val="00AD48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C1572"/>
    <w:rPr>
      <w:color w:val="0000FF"/>
      <w:u w:val="single"/>
    </w:rPr>
  </w:style>
  <w:style w:type="paragraph" w:styleId="ListParagraph">
    <w:name w:val="List Paragraph"/>
    <w:basedOn w:val="Normal"/>
    <w:uiPriority w:val="34"/>
    <w:qFormat/>
    <w:rsid w:val="00BF39D8"/>
    <w:pPr>
      <w:ind w:left="720"/>
      <w:contextualSpacing/>
    </w:pPr>
  </w:style>
  <w:style w:type="paragraph" w:styleId="NoSpacing">
    <w:name w:val="No Spacing"/>
    <w:aliases w:val="table,HEADING 2"/>
    <w:link w:val="NoSpacingChar"/>
    <w:uiPriority w:val="1"/>
    <w:qFormat/>
    <w:rsid w:val="00901E35"/>
    <w:pPr>
      <w:spacing w:after="0" w:line="240" w:lineRule="auto"/>
    </w:pPr>
    <w:rPr>
      <w:rFonts w:ascii="Calibri" w:eastAsia="Calibri" w:hAnsi="Calibri" w:cs="Times New Roman"/>
      <w:lang w:val="en-US"/>
    </w:rPr>
  </w:style>
  <w:style w:type="character" w:customStyle="1" w:styleId="NoSpacingChar">
    <w:name w:val="No Spacing Char"/>
    <w:aliases w:val="table Char,HEADING 2 Char"/>
    <w:link w:val="NoSpacing"/>
    <w:uiPriority w:val="1"/>
    <w:qFormat/>
    <w:rsid w:val="00901E35"/>
    <w:rPr>
      <w:rFonts w:ascii="Calibri" w:eastAsia="Calibri" w:hAnsi="Calibri" w:cs="Times New Roman"/>
      <w:lang w:val="en-US"/>
    </w:rPr>
  </w:style>
  <w:style w:type="paragraph" w:styleId="FootnoteText">
    <w:name w:val="footnote text"/>
    <w:basedOn w:val="Normal"/>
    <w:link w:val="FootnoteTextChar"/>
    <w:uiPriority w:val="99"/>
    <w:semiHidden/>
    <w:unhideWhenUsed/>
    <w:rsid w:val="00901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E35"/>
    <w:rPr>
      <w:sz w:val="20"/>
      <w:szCs w:val="20"/>
    </w:rPr>
  </w:style>
  <w:style w:type="character" w:styleId="FootnoteReference">
    <w:name w:val="footnote reference"/>
    <w:basedOn w:val="DefaultParagraphFont"/>
    <w:uiPriority w:val="99"/>
    <w:semiHidden/>
    <w:unhideWhenUsed/>
    <w:rsid w:val="00901E35"/>
    <w:rPr>
      <w:vertAlign w:val="superscript"/>
    </w:rPr>
  </w:style>
  <w:style w:type="character" w:styleId="UnresolvedMention">
    <w:name w:val="Unresolved Mention"/>
    <w:basedOn w:val="DefaultParagraphFont"/>
    <w:uiPriority w:val="99"/>
    <w:semiHidden/>
    <w:unhideWhenUsed/>
    <w:rsid w:val="009D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ipo.int/global_innovation_index/en/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09585192.2018.1540442" TargetMode="External"/><Relationship Id="rId2" Type="http://schemas.openxmlformats.org/officeDocument/2006/relationships/numbering" Target="numbering.xml"/><Relationship Id="rId16" Type="http://schemas.openxmlformats.org/officeDocument/2006/relationships/hyperlink" Target="https://doi:10.1037//0021-9010.87.3.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sm.gov.my/v1/index.php?r=column/cthemeByCat&amp;cat=438&amp;bul_id=YS93QnBleEIxdWlEUFY0cURuRlJrQT09&amp;menu_id=Tm8zcnRjdVRNWWlpWjRlbmtlaDk1UT0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77/19389655166490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Tah14</b:Tag>
    <b:SourceType>JournalArticle</b:SourceType>
    <b:Guid>{06B9E669-559F-4E5F-A294-2DAFC5DE9464}</b:Guid>
    <b:Author>
      <b:Author>
        <b:Corporate>Tahir, N.,  Yousafzai, I. K. &amp; Jan, S.</b:Corporate>
      </b:Author>
    </b:Author>
    <b:Title>The Impact of Training and Development on Employees Performance and Productivity A case study of United Bank Limited Peshawar City, KPK, Pakistan</b:Title>
    <b:Year>2014</b:Year>
    <b:JournalName>International Journal of Academic Research in Business and Social Sciences</b:JournalName>
    <b:Pages>Vol. 4, No. 4, pp. 86-99</b:Pages>
    <b:RefOrder>1</b:RefOrder>
  </b:Source>
  <b:Source>
    <b:Tag>Gun15</b:Tag>
    <b:SourceType>JournalArticle</b:SourceType>
    <b:Guid>{73745408-79D2-4E01-A4F1-0F40A67A0C91}</b:Guid>
    <b:Author>
      <b:Author>
        <b:Corporate>Gunawan, H. &amp; Amalia, R.</b:Corporate>
      </b:Author>
    </b:Author>
    <b:Title>Wages and Employees Performance: The Quality of Work Life as Moderator</b:Title>
    <b:JournalName>International Journal of Economics and Financial</b:JournalName>
    <b:Year>2015</b:Year>
    <b:Pages>5(Special Issue) 349-353</b:Pages>
    <b:RefOrder>2</b:RefOrder>
  </b:Source>
  <b:Source>
    <b:Tag>Dep20</b:Tag>
    <b:SourceType>InternetSite</b:SourceType>
    <b:Guid>{8B88BEFA-14DA-4DFE-9589-F42DF3F86800}</b:Guid>
    <b:Title>Labour Productivity of First Quater 2020</b:Title>
    <b:Year>2020</b:Year>
    <b:Author>
      <b:Author>
        <b:NameList>
          <b:Person>
            <b:Last>Malaysia</b:Last>
            <b:First>Department</b:First>
            <b:Middle>of Statistic</b:Middle>
          </b:Person>
        </b:NameList>
      </b:Author>
    </b:Author>
    <b:InternetSiteTitle>Department of Statistic Malaysia</b:InternetSiteTitle>
    <b:URL>https://www.dosm.gov.my/v1/index.php?r=column/cthemeByCat&amp;cat=438&amp;bul_id=YS93QnBleEIxdWlEUFY0cURuRlJrQT09&amp;menu_id=Tm8zcnRjdVRNWWlpWjRlbmtlaDk1UT09</b:URL>
    <b:RefOrder>3</b:RefOrder>
  </b:Source>
  <b:Source>
    <b:Tag>Wor20</b:Tag>
    <b:SourceType>InternetSite</b:SourceType>
    <b:Guid>{BBC8E38D-3B66-4DCE-B389-17C87AD0F7FD}</b:Guid>
    <b:Author>
      <b:Author>
        <b:Corporate>World Intellectual Property Organisation (WIPO)</b:Corporate>
      </b:Author>
    </b:Author>
    <b:Title>Global Innovation Index 2020</b:Title>
    <b:InternetSiteTitle>World Intellectual Property Organisation (WIPO)</b:InternetSiteTitle>
    <b:Year>2020</b:Year>
    <b:URL>https://www.wipo.int/global_innovation_index/en/2020/</b:URL>
    <b:RefOrder>4</b:RefOrder>
  </b:Source>
  <b:Source>
    <b:Tag>Vya20</b:Tag>
    <b:SourceType>JournalArticle</b:SourceType>
    <b:Guid>{86494902-FD0E-4F32-B324-7E0C79F453A2}</b:Guid>
    <b:Author>
      <b:Author>
        <b:Corporate>Vyas, L. &amp; Butakhieo</b:Corporate>
      </b:Author>
    </b:Author>
    <b:Title>The impact of working from home during COVID-19 on work and life domains: an exploratory study on Hong Kong</b:Title>
    <b:JournalName>Policy Design and Practice</b:JournalName>
    <b:Year>2020</b:Year>
    <b:Pages>PP. 59-76, VOL. 4, NO. 1, </b:Pages>
    <b:RefOrder>1</b:RefOrder>
  </b:Source>
</b:Sources>
</file>

<file path=customXml/itemProps1.xml><?xml version="1.0" encoding="utf-8"?>
<ds:datastoreItem xmlns:ds="http://schemas.openxmlformats.org/officeDocument/2006/customXml" ds:itemID="{A385BF17-6449-4228-8144-FF9BFA6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Acer</cp:lastModifiedBy>
  <cp:revision>3</cp:revision>
  <cp:lastPrinted>2021-05-03T06:31:00Z</cp:lastPrinted>
  <dcterms:created xsi:type="dcterms:W3CDTF">2021-07-12T04:37:00Z</dcterms:created>
  <dcterms:modified xsi:type="dcterms:W3CDTF">2021-07-12T04:59:00Z</dcterms:modified>
</cp:coreProperties>
</file>